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kinsoku w:val="0"/>
        <w:autoSpaceDE w:val="0"/>
        <w:autoSpaceDN w:val="0"/>
        <w:adjustRightInd w:val="0"/>
        <w:snapToGrid w:val="0"/>
        <w:spacing w:before="340" w:after="330" w:line="240" w:lineRule="auto"/>
        <w:jc w:val="center"/>
        <w:textAlignment w:val="baseline"/>
        <w:outlineLvl w:val="0"/>
        <w:rPr>
          <w:rFonts w:ascii="宋体" w:hAnsi="宋体" w:eastAsia="宋体" w:cs="宋体"/>
          <w:b/>
          <w:snapToGrid w:val="0"/>
          <w:color w:val="000000"/>
          <w:kern w:val="44"/>
          <w:sz w:val="44"/>
          <w:szCs w:val="21"/>
          <w14:ligatures w14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napToGrid w:val="0"/>
          <w:color w:val="000000"/>
          <w:kern w:val="44"/>
          <w:sz w:val="44"/>
          <w:szCs w:val="21"/>
          <w14:ligatures w14:val="none"/>
        </w:rPr>
        <w:t>人工智能训练师（三级）操作技能考核</w:t>
      </w:r>
    </w:p>
    <w:p>
      <w:pPr>
        <w:keepNext/>
        <w:keepLines/>
        <w:kinsoku w:val="0"/>
        <w:autoSpaceDE w:val="0"/>
        <w:autoSpaceDN w:val="0"/>
        <w:adjustRightInd w:val="0"/>
        <w:snapToGrid w:val="0"/>
        <w:spacing w:before="340" w:after="330" w:line="240" w:lineRule="auto"/>
        <w:jc w:val="center"/>
        <w:textAlignment w:val="baseline"/>
        <w:outlineLvl w:val="0"/>
        <w:rPr>
          <w:rFonts w:ascii="宋体" w:hAnsi="宋体" w:eastAsia="宋体" w:cs="宋体"/>
          <w:b/>
          <w:snapToGrid w:val="0"/>
          <w:color w:val="000000"/>
          <w:kern w:val="44"/>
          <w:sz w:val="44"/>
          <w:szCs w:val="21"/>
          <w14:ligatures w14:val="none"/>
        </w:rPr>
      </w:pPr>
      <w:r>
        <w:rPr>
          <w:rFonts w:hint="eastAsia" w:ascii="宋体" w:hAnsi="宋体" w:eastAsia="宋体" w:cs="宋体"/>
          <w:b/>
          <w:snapToGrid w:val="0"/>
          <w:color w:val="000000"/>
          <w:kern w:val="44"/>
          <w:sz w:val="44"/>
          <w:szCs w:val="21"/>
          <w14:ligatures w14:val="none"/>
        </w:rPr>
        <w:t>试题单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  <w:t>准考证号：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宋体" w:hAnsi="宋体" w:eastAsia="黑体" w:cs="Arial"/>
          <w:b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</w:pPr>
      <w:r>
        <w:rPr>
          <w:rFonts w:hint="eastAsia"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t>试题代码：</w:t>
      </w:r>
      <w:r>
        <w:rPr>
          <w:rFonts w:hint="eastAsia" w:ascii="Arial" w:hAnsi="Arial" w:eastAsia="黑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3.1.1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t>试题名称：</w:t>
      </w:r>
      <w:r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t>智能音箱产品的数据分析与优化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  <w:t>考核时间：</w:t>
      </w:r>
      <w:r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t>20min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宋体" w:eastAsia="黑体" w:cs="Arial"/>
          <w:b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宋体" w:eastAsia="黑体" w:cs="Arial"/>
          <w:b/>
          <w:snapToGrid w:val="0"/>
          <w:color w:val="000000"/>
          <w:kern w:val="0"/>
          <w:sz w:val="21"/>
          <w:szCs w:val="21"/>
          <w14:ligatures w14:val="none"/>
        </w:rPr>
        <w:t>1.</w:t>
      </w:r>
      <w:r>
        <w:rPr>
          <w:rFonts w:hint="eastAsia"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  <w:t>场地设备要求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t xml:space="preserve">（1）人工智能训练师主机 1 台； </w:t>
      </w:r>
      <w:r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t xml:space="preserve">（2）Python 编译环境； </w:t>
      </w:r>
      <w:r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ascii="Arial" w:hAnsi="Arial" w:eastAsia="黑体" w:cs="Arial"/>
          <w:snapToGrid w:val="0"/>
          <w:color w:val="000000"/>
          <w:kern w:val="0"/>
          <w:sz w:val="21"/>
          <w:szCs w:val="21"/>
          <w14:ligatures w14:val="none"/>
        </w:rPr>
        <w:t>（3）智能音箱数据集。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宋体" w:eastAsia="黑体" w:cs="Arial"/>
          <w:b/>
          <w:snapToGrid w:val="0"/>
          <w:color w:val="000000"/>
          <w:kern w:val="0"/>
          <w:sz w:val="21"/>
          <w:szCs w:val="21"/>
          <w14:ligatures w14:val="none"/>
        </w:rPr>
        <w:t>2.</w:t>
      </w:r>
      <w:r>
        <w:rPr>
          <w:rFonts w:hint="eastAsia"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  <w:t>工作任务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智能音箱作为智能家居生态的重要组成部分，近年来经历了爆炸式的增长。随着人工智能技术的成熟，尤其是自然语言处理（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NLP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和语音识别技术的进步，智能音箱已经成为许多家庭中不可或缺的智能设备。它们不仅能够播放音乐、提供天气预报和新闻更新，还能控制家中的智能设备，设定提醒，甚至帮助用户购物。然而，随着市场竞争的加剧，智能音箱制造商面临着如何持续优化产品性能，提升用户体验的挑战。数据分析在智能音箱的持续优化中扮演着核心角色。通过对用户行为的深入挖掘，企业可以了解用户偏好、使用模式和潜在的痛点。例如，分析用户何时最常使用智能音箱、他们最喜欢的功能是什么、以及哪些功能的响应时间过长等问题，可以帮助企业做出有针对性的改进决策。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）你作为人工智能训练师，根据给定的数据集（智能音箱数据集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.xlsx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），从以下三方面：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用户使用习惯：分析哪些功能最常被使用；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功能使用频率：识别最受欢迎的功能和较少使用的功能；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响应时间：考察不同功能的平均响应时间，找出可能的瓶颈。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给出一份在用户使用习惯、功能使用频率和响应时间方面的分析报告，将其保存为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docx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文件，命名为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3.1.1-1.docx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。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）为了进一步提升用户体验，给出智能音箱产品的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3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个优化方向和对应解决方案，将其保存为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docx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文件，命名为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3.1.1-2.docx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所有结果文件储存在桌面新建的考生文件夹中，文件夹命名为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14:ligatures w14:val="none"/>
        </w:rPr>
        <w:t>“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准考证号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14:ligatures w14:val="none"/>
        </w:rPr>
        <w:t>+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身份证号后六位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14:ligatures w14:val="none"/>
        </w:rPr>
        <w:t>”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。</w:t>
      </w: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Arial" w:hAnsi="Arial" w:eastAsia="黑体" w:cs="Arial"/>
          <w:snapToGrid w:val="0"/>
          <w:color w:val="000000"/>
          <w:spacing w:val="6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宋体" w:eastAsia="黑体" w:cs="Arial"/>
          <w:b/>
          <w:snapToGrid w:val="0"/>
          <w:color w:val="000000"/>
          <w:kern w:val="0"/>
          <w:sz w:val="21"/>
          <w:szCs w:val="21"/>
          <w14:ligatures w14:val="none"/>
        </w:rPr>
        <w:t>3.</w:t>
      </w:r>
      <w:r>
        <w:rPr>
          <w:rFonts w:hint="eastAsia"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  <w:t>技能要求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）能对单一智能产品使用的数据进行全面分析，输出分析报告；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）能对单一智能产品提出优化需求；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3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）能为单一智能产品的应用设计智能解决方案。</w:t>
      </w: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宋体" w:eastAsia="黑体" w:cs="Arial"/>
          <w:b/>
          <w:snapToGrid w:val="0"/>
          <w:color w:val="000000"/>
          <w:kern w:val="0"/>
          <w:sz w:val="21"/>
          <w:szCs w:val="21"/>
          <w14:ligatures w14:val="none"/>
        </w:rPr>
        <w:t>4.</w:t>
      </w:r>
      <w:r>
        <w:rPr>
          <w:rFonts w:hint="eastAsia" w:ascii="黑体" w:hAnsi="宋体" w:eastAsia="黑体" w:cs="Arial"/>
          <w:snapToGrid w:val="0"/>
          <w:color w:val="000000"/>
          <w:kern w:val="0"/>
          <w:sz w:val="21"/>
          <w:szCs w:val="21"/>
          <w14:ligatures w14:val="none"/>
        </w:rPr>
        <w:t>质量指标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）分析报告全面可靠；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）优化方向合理，具有良好应用价值；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3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）解决方案切实可行。</w:t>
      </w: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14:ligatures w14:val="none"/>
        </w:rPr>
        <w:br w:type="page"/>
      </w:r>
    </w:p>
    <w:p>
      <w:pPr>
        <w:keepNext/>
        <w:keepLines/>
        <w:kinsoku w:val="0"/>
        <w:autoSpaceDE w:val="0"/>
        <w:autoSpaceDN w:val="0"/>
        <w:adjustRightInd w:val="0"/>
        <w:snapToGrid w:val="0"/>
        <w:spacing w:before="340" w:after="330" w:line="240" w:lineRule="auto"/>
        <w:jc w:val="center"/>
        <w:textAlignment w:val="baseline"/>
        <w:outlineLvl w:val="0"/>
        <w:rPr>
          <w:rFonts w:ascii="Arial" w:hAnsi="Arial" w:eastAsia="Arial" w:cs="Arial"/>
          <w:b/>
          <w:snapToGrid w:val="0"/>
          <w:color w:val="000000"/>
          <w:kern w:val="44"/>
          <w:sz w:val="44"/>
          <w:szCs w:val="21"/>
          <w14:ligatures w14:val="none"/>
        </w:rPr>
      </w:pPr>
      <w:r>
        <w:rPr>
          <w:rFonts w:hint="eastAsia" w:ascii="宋体" w:hAnsi="宋体" w:eastAsia="宋体" w:cs="宋体"/>
          <w:b/>
          <w:snapToGrid w:val="0"/>
          <w:color w:val="000000"/>
          <w:kern w:val="44"/>
          <w:sz w:val="44"/>
          <w:szCs w:val="21"/>
          <w14:ligatures w14:val="none"/>
        </w:rPr>
        <w:t>人工智能训练师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44"/>
          <w:sz w:val="44"/>
          <w:szCs w:val="21"/>
          <w14:ligatures w14:val="none"/>
        </w:rPr>
        <w:t>（三级）操作技能考核</w:t>
      </w:r>
    </w:p>
    <w:p>
      <w:pPr>
        <w:keepNext/>
        <w:keepLines/>
        <w:kinsoku w:val="0"/>
        <w:autoSpaceDE w:val="0"/>
        <w:autoSpaceDN w:val="0"/>
        <w:adjustRightInd w:val="0"/>
        <w:snapToGrid w:val="0"/>
        <w:spacing w:before="340" w:after="330" w:line="240" w:lineRule="auto"/>
        <w:jc w:val="center"/>
        <w:textAlignment w:val="baseline"/>
        <w:outlineLvl w:val="0"/>
        <w:rPr>
          <w:rFonts w:ascii="Arial" w:hAnsi="Arial" w:eastAsia="Arial" w:cs="Arial"/>
          <w:b/>
          <w:snapToGrid w:val="0"/>
          <w:color w:val="000000"/>
          <w:kern w:val="44"/>
          <w:sz w:val="44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44"/>
          <w:sz w:val="44"/>
          <w:szCs w:val="21"/>
          <w14:ligatures w14:val="none"/>
        </w:rPr>
        <w:t>试题评分表及答案（客观评分方式）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  <w:t xml:space="preserve">准考证号：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黑体" w:eastAsia="黑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  <w:t>试题代码：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  <w:t>试题名称：</w:t>
      </w:r>
      <w:r>
        <w:rPr>
          <w:rFonts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  <w:t>智能音箱产品的数据分析与优化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  <w:t>考核时间：</w:t>
      </w:r>
      <w:r>
        <w:rPr>
          <w:rFonts w:ascii="黑体" w:hAnsi="黑体" w:eastAsia="黑体" w:cs="Arial"/>
          <w:snapToGrid w:val="0"/>
          <w:color w:val="000000"/>
          <w:kern w:val="0"/>
          <w:sz w:val="21"/>
          <w:szCs w:val="21"/>
          <w14:ligatures w14:val="none"/>
        </w:rPr>
        <w:t xml:space="preserve">20min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jc w:val="center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994"/>
        <w:gridCol w:w="3828"/>
        <w:gridCol w:w="1289"/>
        <w:gridCol w:w="1008"/>
        <w:gridCol w:w="100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757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细则编号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配分</w:t>
            </w:r>
          </w:p>
        </w:tc>
        <w:tc>
          <w:tcPr>
            <w:tcW w:w="1998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评分细则描述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规定或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标称值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BFBFBF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结果或</w:t>
            </w:r>
          </w:p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highlight w:val="red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实际值</w:t>
            </w: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BFBFBF"/>
            <w:vAlign w:val="center"/>
          </w:tcPr>
          <w:p>
            <w:pPr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7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M1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3</w:t>
            </w:r>
          </w:p>
        </w:tc>
        <w:tc>
          <w:tcPr>
            <w:tcW w:w="199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回答用户使用习惯中最常被使用的三个功能：每个功能得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分，本项最高得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3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分；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7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M2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3</w:t>
            </w:r>
          </w:p>
        </w:tc>
        <w:tc>
          <w:tcPr>
            <w:tcW w:w="199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回答最受欢迎的功能和较少使用的功能：最受欢迎的功能得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分，较少使用的功能每个得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分，本项最高得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3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分；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7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M3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3</w:t>
            </w:r>
          </w:p>
        </w:tc>
        <w:tc>
          <w:tcPr>
            <w:tcW w:w="199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回答不同功能的平均响应时间：响应时间较长的功能得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分；响应时间适中的功能得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分；响应时间较短的功能的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分；本项最高得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3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分；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7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M4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6</w:t>
            </w:r>
          </w:p>
        </w:tc>
        <w:tc>
          <w:tcPr>
            <w:tcW w:w="1998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回答优化方向和该方向对应解决方案：每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个正确得优化方向得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分，对应解决方案得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1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分，本项最多得</w:t>
            </w: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6</w:t>
            </w: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14:ligatures w14:val="none"/>
              </w:rPr>
              <w:t>分；</w:t>
            </w:r>
          </w:p>
        </w:tc>
        <w:tc>
          <w:tcPr>
            <w:tcW w:w="673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根据数据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57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合计配分</w:t>
            </w:r>
          </w:p>
        </w:tc>
        <w:tc>
          <w:tcPr>
            <w:tcW w:w="519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15</w:t>
            </w:r>
          </w:p>
        </w:tc>
        <w:tc>
          <w:tcPr>
            <w:tcW w:w="2671" w:type="pct"/>
            <w:gridSpan w:val="2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宋体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  <w:r>
              <w:rPr>
                <w:rFonts w:hint="eastAsia" w:ascii="微软雅黑" w:hAnsi="微软雅黑" w:eastAsia="微软雅黑" w:cs="微软雅黑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  <w:t>合计得分</w:t>
            </w:r>
          </w:p>
        </w:tc>
        <w:tc>
          <w:tcPr>
            <w:tcW w:w="526" w:type="pct"/>
            <w:tcBorders>
              <w:tl2br w:val="nil"/>
              <w:tr2bl w:val="nil"/>
            </w:tcBorders>
            <w:shd w:val="clear" w:color="auto" w:fill="FFFFFF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  <w:tc>
          <w:tcPr>
            <w:tcW w:w="525" w:type="pct"/>
            <w:tcBorders>
              <w:tl2br w:val="nil"/>
              <w:tr2bl w:val="nil"/>
            </w:tcBorders>
            <w:shd w:val="clear" w:color="auto" w:fill="FFFFFF"/>
            <w:vAlign w:val="center"/>
          </w:tcPr>
          <w:p>
            <w:pPr>
              <w:shd w:val="clear" w:color="auto" w:fill="FFFFFF"/>
              <w:kinsoku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宋体" w:hAnsi="宋体" w:eastAsia="Arial" w:cs="Arial"/>
                <w:snapToGrid w:val="0"/>
                <w:color w:val="000000"/>
                <w:kern w:val="0"/>
                <w:sz w:val="21"/>
                <w:szCs w:val="21"/>
                <w:lang w:eastAsia="en-US"/>
                <w14:ligatures w14:val="none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</w:pP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  <w:t>解题参考，可以使用数据透视表来统计。（不会也没关系，直接filter，求均值也可以）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</w:pP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  <w:t xml:space="preserve">步骤1：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</w:pP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  <w:t>选中Excel包含数据的所有表格-&gt;数据-&gt;数据透视表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</w:pP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  <w:t xml:space="preserve">步骤2：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</w:pP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highlight w:val="yellow"/>
          <w:lang w:val="en-US" w:eastAsia="zh-CN"/>
          <w14:ligatures w14:val="none"/>
        </w:rPr>
        <w:t>按照以下配置来设置透视表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2"/>
        </w:rPr>
        <w:drawing>
          <wp:inline distT="0" distB="0" distL="0" distR="0">
            <wp:extent cx="3811270" cy="944880"/>
            <wp:effectExtent l="0" t="0" r="11430" b="7620"/>
            <wp:docPr id="3" name="图片 1" descr="http://api.beautoura.com/upload/media/article/00000002/2-202503301536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http://api.beautoura.com/upload/media/article/00000002/2-20250330153612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45702" cy="953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Helvetica" w:hAnsi="Helvetica" w:eastAsia="宋体" w:cs="宋体"/>
          <w:color w:val="181C32"/>
          <w:kern w:val="0"/>
          <w:sz w:val="22"/>
          <w:highlight w:val="yellow"/>
          <w:lang w:val="en-US" w:eastAsia="zh-CN"/>
        </w:rPr>
      </w:pPr>
      <w:r>
        <w:rPr>
          <w:rFonts w:hint="eastAsia" w:ascii="Helvetica" w:hAnsi="Helvetica" w:eastAsia="宋体" w:cs="宋体"/>
          <w:color w:val="181C32"/>
          <w:kern w:val="0"/>
          <w:sz w:val="22"/>
          <w:highlight w:val="yellow"/>
          <w:lang w:val="en-US" w:eastAsia="zh-CN"/>
        </w:rPr>
        <w:t>步骤3：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Helvetica" w:hAnsi="Helvetica" w:eastAsia="宋体" w:cs="宋体"/>
          <w:color w:val="181C32"/>
          <w:kern w:val="0"/>
          <w:sz w:val="22"/>
          <w:highlight w:val="yellow"/>
          <w:lang w:val="en-US" w:eastAsia="zh-CN"/>
        </w:rPr>
      </w:pPr>
      <w:r>
        <w:rPr>
          <w:rFonts w:hint="eastAsia" w:ascii="Helvetica" w:hAnsi="Helvetica" w:eastAsia="宋体" w:cs="宋体"/>
          <w:color w:val="181C32"/>
          <w:kern w:val="0"/>
          <w:sz w:val="22"/>
          <w:highlight w:val="yellow"/>
          <w:lang w:val="en-US" w:eastAsia="zh-CN"/>
        </w:rPr>
        <w:t>配置好的透视表如下：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</w:pPr>
      <w:r>
        <w:drawing>
          <wp:inline distT="0" distB="0" distL="114300" distR="114300">
            <wp:extent cx="3911600" cy="1687195"/>
            <wp:effectExtent l="0" t="0" r="0" b="1905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1160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/>
          <w:highlight w:val="yellow"/>
          <w:lang w:val="en-US" w:eastAsia="zh-CN"/>
        </w:rPr>
      </w:pPr>
      <w:r>
        <w:rPr>
          <w:rFonts w:hint="eastAsia" w:ascii="Helvetica" w:hAnsi="Helvetica" w:eastAsia="宋体" w:cs="宋体"/>
          <w:color w:val="181C32"/>
          <w:kern w:val="0"/>
          <w:sz w:val="22"/>
          <w:highlight w:val="yellow"/>
          <w:lang w:val="en-US" w:eastAsia="zh-CN"/>
        </w:rPr>
        <w:t>需要用到的分析数据如下</w:t>
      </w:r>
      <w:r>
        <w:rPr>
          <w:rFonts w:hint="eastAsia"/>
          <w:highlight w:val="yellow"/>
          <w:lang w:val="en-US" w:eastAsia="zh-CN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</w:pPr>
    </w:p>
    <w:p>
      <w:pPr>
        <w:widowControl/>
        <w:shd w:val="clear" w:color="auto" w:fill="FFFFFF"/>
        <w:spacing w:after="100" w:afterAutospacing="1"/>
        <w:jc w:val="left"/>
        <w:rPr>
          <w:rFonts w:ascii="Helvetica" w:hAnsi="Helvetica" w:eastAsia="宋体" w:cs="宋体"/>
          <w:color w:val="181C32"/>
          <w:kern w:val="0"/>
          <w:sz w:val="22"/>
        </w:rPr>
      </w:pPr>
      <w:r>
        <w:rPr>
          <w:rFonts w:ascii="Helvetica" w:hAnsi="Helvetica" w:eastAsia="宋体" w:cs="宋体"/>
          <w:color w:val="181C32"/>
          <w:kern w:val="0"/>
          <w:sz w:val="22"/>
        </w:rPr>
        <w:drawing>
          <wp:inline distT="0" distB="0" distL="0" distR="0">
            <wp:extent cx="3810000" cy="1607820"/>
            <wp:effectExtent l="0" t="0" r="0" b="5080"/>
            <wp:docPr id="2" name="图片 2" descr="http://api.beautoura.com/upload/media/article/00000002/1-202503301536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http://api.beautoura.com/upload/media/article/00000002/1-2025033015360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160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hd w:val="clear" w:color="auto" w:fill="FFFFFF"/>
        <w:spacing w:after="100" w:afterAutospacing="1"/>
        <w:jc w:val="left"/>
        <w:rPr>
          <w:rFonts w:hint="eastAsia" w:ascii="宋体" w:hAnsi="宋体" w:eastAsia="宋体" w:cs="宋体"/>
          <w:color w:val="181C32"/>
          <w:kern w:val="0"/>
          <w:sz w:val="22"/>
        </w:rPr>
      </w:pPr>
      <w:r>
        <w:rPr>
          <w:rFonts w:hint="eastAsia" w:ascii="宋体" w:hAnsi="宋体" w:eastAsia="宋体" w:cs="宋体"/>
          <w:color w:val="181C32"/>
          <w:kern w:val="0"/>
          <w:sz w:val="22"/>
        </w:rPr>
        <w:t> </w:t>
      </w:r>
    </w:p>
    <w:p>
      <w:pPr>
        <w:widowControl/>
        <w:shd w:val="clear" w:color="auto" w:fill="FFFFFF"/>
        <w:spacing w:after="100" w:afterAutospacing="1"/>
        <w:jc w:val="left"/>
        <w:rPr>
          <w:rFonts w:hint="eastAsia" w:ascii="宋体" w:hAnsi="宋体" w:eastAsia="宋体" w:cs="宋体"/>
          <w:color w:val="181C32"/>
          <w:kern w:val="0"/>
          <w:sz w:val="22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）分析报告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一、用户使用习惯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最常被使用的功能：调整音量、查询新闻、查天气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二、功能使用频率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最受欢迎的功能：调整音量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较少使用的功能：播放音乐、控制家居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三、响应时间分析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响应时间较长的功能：控制家居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响应时间适中的功能：提醒事项</w:t>
      </w: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/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调整音量</w:t>
      </w: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/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查询知识</w:t>
      </w: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/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设置闹钟</w:t>
      </w: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/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播放音乐</w:t>
      </w: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/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查天气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响应时间较短的功能：查询新闻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）优化方向及解决方案（仅需回答</w:t>
      </w: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t>3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个优化方向和对应解决方案）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  <w:br w:type="textWrapping"/>
      </w: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>1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 xml:space="preserve">. 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优化方向：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网络连接与设备交互优化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解决方案：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强化网络连接稳定性，采用更高效的通信协议，减少控制家居功能的响应时间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>2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 xml:space="preserve">. 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优化方向：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提升信息检索效率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解决方案：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优化查询知识的检索算法，加快数据处理速度，提升用户体验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>3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 xml:space="preserve">. 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优化方向：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增强本地处理能力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解决方案：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增加本地缓存和预加载机制，尤其在播放音乐和查天气上，以减少对外部资源的依赖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>4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 xml:space="preserve">. 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优化方向：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改善闹钟与提醒功能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解决方案：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设计更直观的闹钟和提醒事项设置流程，增加个性化选项，鼓励用户更频繁地使用这些功能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>5.</w:t>
      </w:r>
      <w:r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优化方向：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用户界面与语音识别优化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2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0"/>
          <w14:ligatures w14:val="none"/>
        </w:rPr>
        <w:t>解决方案：</w:t>
      </w:r>
      <w:r>
        <w:rPr>
          <w:rFonts w:hint="eastAsia" w:ascii="微软雅黑" w:hAnsi="微软雅黑" w:eastAsia="微软雅黑" w:cs="微软雅黑"/>
          <w:snapToGrid w:val="0"/>
          <w:color w:val="0000FF"/>
          <w:kern w:val="0"/>
          <w:sz w:val="20"/>
          <w:szCs w:val="22"/>
          <w14:ligatures w14:val="none"/>
        </w:rPr>
        <w:t>提升语音识别准确率，简化用户界面设计，确保用户能够快速、准确地调用所需功能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FF"/>
          <w:kern w:val="0"/>
          <w:sz w:val="20"/>
          <w:szCs w:val="20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textAlignment w:val="baseline"/>
        <w:rPr>
          <w:rFonts w:ascii="宋体" w:hAnsi="宋体" w:eastAsia="宋体" w:cs="宋体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 w:cs="宋体"/>
          <w:snapToGrid w:val="0"/>
          <w:color w:val="000000"/>
          <w:kern w:val="0"/>
          <w:sz w:val="21"/>
          <w:szCs w:val="21"/>
          <w14:ligatures w14:val="none"/>
        </w:rPr>
        <w:br w:type="page"/>
      </w:r>
    </w:p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504020202030204"/>
    <w:charset w:val="00"/>
    <w:family w:val="swiss"/>
    <w:pitch w:val="default"/>
    <w:sig w:usb0="00000000" w:usb1="00000000" w:usb2="00000000" w:usb3="00000000" w:csb0="0000009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360054"/>
    <w:rsid w:val="00360054"/>
    <w:rsid w:val="007D7C4A"/>
    <w:rsid w:val="1DF25326"/>
    <w:rsid w:val="2B8C74FB"/>
    <w:rsid w:val="43217797"/>
    <w:rsid w:val="562A4C0C"/>
    <w:rsid w:val="5766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1678</Words>
  <Characters>1754</Characters>
  <Lines>76</Lines>
  <Paragraphs>60</Paragraphs>
  <TotalTime>17</TotalTime>
  <ScaleCrop>false</ScaleCrop>
  <LinksUpToDate>false</LinksUpToDate>
  <CharactersWithSpaces>1776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2025-03-22T09:24:00Z</dcterms:created>
  <dc:creator>Liu, Jing A</dc:creator>
  <cp:lastModifiedBy>陈豪</cp:lastModifiedBy>
  <dcterms:modified xsi:type="dcterms:W3CDTF">2025-06-20T07:01:14Z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64039324-5fe7-4239-95b7-cdad454a7b8a</vt:lpwstr>
  </property>
  <property fmtid="{D5CDD505-2E9C-101B-9397-08002B2CF9AE}" pid="3" name="KSOProductBuildVer">
    <vt:lpwstr>2052-12.1.0.16929</vt:lpwstr>
  </property>
  <property fmtid="{D5CDD505-2E9C-101B-9397-08002B2CF9AE}" pid="4" name="ICV">
    <vt:lpwstr>8E595BA67B3A4DBABE9AF57EE945FF94_12</vt:lpwstr>
  </property>
</Properties>
</file>