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default" w:ascii="宋体" w:hAnsi="宋体" w:eastAsia="黑体"/>
          <w:b/>
          <w:lang w:val="en-US" w:eastAsia="zh-CN"/>
        </w:rPr>
      </w:pPr>
      <w:r>
        <w:rPr>
          <w:rFonts w:hint="eastAsia" w:eastAsia="黑体"/>
        </w:rPr>
        <w:t>试题代码：</w:t>
      </w:r>
      <w:r>
        <w:rPr>
          <w:rFonts w:hint="eastAsia" w:eastAsia="黑体"/>
          <w:lang w:val="en-US" w:eastAsia="zh-CN"/>
        </w:rPr>
        <w:t>3.1.5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智能家居环境控制系统的数据分析与优化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ascii="黑体" w:hAnsi="宋体" w:eastAsia="黑体"/>
          <w:b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（3）智能家居环境控制系统数据集。</w:t>
      </w:r>
    </w:p>
    <w:p>
      <w:pPr>
        <w:spacing w:line="360" w:lineRule="auto"/>
        <w:rPr>
          <w:rFonts w:ascii="黑体" w:hAnsi="宋体" w:eastAsia="黑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智能家居环境控制系统通过集成温度、湿度、光照等多个传感器，实现对家庭环境的智能化管理。系统可以根据用户习惯自动调整室内环境，提高居住舒适度和能源效率。为了优化这一系统，需要对收集到的大量环境数据进行深入分析，以了解用户对不同环境参数的偏好，识别系统的潜在故障点，并优化系统的响应速度和能耗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（1）你作为人工智能训练师，根据给定的数据集（智能家居环境控制系统数据集.xlsx），从以下三方面：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用户环境偏好：分析用户在一天中不同时段对温度、湿度和光照强度的偏好设置。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系统响应时间：评估用户操作（如调节温度</w:t>
      </w:r>
      <w:r>
        <w:rPr>
          <w:rFonts w:hint="eastAsia" w:ascii="宋体" w:hAnsi="宋体"/>
        </w:rPr>
        <w:t>等</w:t>
      </w:r>
      <w:r>
        <w:rPr>
          <w:rFonts w:ascii="宋体" w:hAnsi="宋体"/>
        </w:rPr>
        <w:t>）到系统反馈的平均延迟，找出影响响应速度的因素。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能源消耗分析：识别系统的平均能耗，寻找节能潜力。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给出一份在用户环境偏好、系统响应时间和能源消耗分析方面的分析报告，将其保存为docx文件，命名为3.1.5-1.docx。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（2）为了进一步增强产品功能和用户体验，给出智能家居环境控制系统的3个优化方向和对应解决方案，将其保存为docx文件，命名为3.1.5-2.docx。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所有结果文件储存在桌面新建的考生文件夹中，文件夹命名为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准考证号+身份证号后六位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（1）能对单一智能产品使用的数据进行全面分析，输出分析报告；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（2）能对单一智能产品提出优化需求；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（3）能为单一智能产品的应用设计智能解决方案。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（1）分析报告全面可靠；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（2）优化方向合理，具有良好应用价值；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（3）解决方案切实可行。</w:t>
      </w:r>
    </w:p>
    <w:p>
      <w:pPr>
        <w:rPr>
          <w:rFonts w:ascii="宋体" w:hAnsi="宋体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pStyle w:val="12"/>
        <w:pBdr>
          <w:bottom w:val="none" w:color="auto" w:sz="0" w:space="0"/>
        </w:pBdr>
        <w:spacing w:line="360" w:lineRule="auto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试题评分表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智能家居环境控制系统的数据分析与优化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012"/>
        <w:gridCol w:w="3843"/>
        <w:gridCol w:w="1324"/>
        <w:gridCol w:w="1008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2006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91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BFBFBF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06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回答用户环境偏好的分析结论：每1个环境偏好正确得1分，本项最高得3分；</w:t>
            </w:r>
          </w:p>
        </w:tc>
        <w:tc>
          <w:tcPr>
            <w:tcW w:w="69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06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回答系统响应时间的分析结论：平均响应时间正确得1分，每一个影响因素正确得1分，本项最高得3分；</w:t>
            </w:r>
          </w:p>
        </w:tc>
        <w:tc>
          <w:tcPr>
            <w:tcW w:w="69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06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回答能源消耗分析的结论：平均能耗正确得1分，每个节能潜力正确得1分，本项最高得3分；</w:t>
            </w:r>
          </w:p>
        </w:tc>
        <w:tc>
          <w:tcPr>
            <w:tcW w:w="69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2006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回答优化方向和该方向对应解决方案：每1个正确的优化方向得1分，对应解决方案得1分，本项最多得6分；</w:t>
            </w:r>
          </w:p>
        </w:tc>
        <w:tc>
          <w:tcPr>
            <w:tcW w:w="69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52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697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</w:p>
    <w:p>
      <w:pP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</w:p>
    <w:p>
      <w:pP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分析报告</w:t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一、用户环境偏好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温度偏好：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上午(6:00-12:00)时间段：平均温度在24.718左右；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下午(13:00-18:00)时间段：平均温度在24.925左右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晚上(19:00-05:00)时间段：平均温度在25.023左右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湿度偏好: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上午(6:00-12:00)时间段:平均湿度在50.176左右;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下午(13:00-18:00)时间段:平均湿度在49.085左右；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晚上(19:00-05:00)时间段:平均湿度在49.918左右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光照水平偏好: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上午(6:00-12:00)时间段：平均光照水平在540.939左右；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下午(13:00-18:00)时间段：平均光照水平在557.798左右；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晚上(19:00-05:00)时间段：平均光照水平在542.749左右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解题思路：</w:t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hint="eastAsia" w:ascii="宋体" w:hAnsi="宋体" w:eastAsia="宋体" w:cs="宋体"/>
          <w:color w:val="181C32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4024630" cy="1208405"/>
            <wp:effectExtent l="0" t="0" r="1270" b="10795"/>
            <wp:docPr id="8" name="图片 6" descr="http://api.beautoura.com/upload/media/article/00000002/3-202503301547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http://api.beautoura.com/upload/media/article/00000002/3-20250330154754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4630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2407920" cy="1051560"/>
            <wp:effectExtent l="0" t="0" r="5080" b="2540"/>
            <wp:docPr id="11" name="图片 5" descr="http://api.beautoura.com/upload/media/article/00000002/4-202503301548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http://api.beautoura.com/upload/media/article/00000002/4-2025033015480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7920" cy="105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5151120" cy="719455"/>
            <wp:effectExtent l="0" t="0" r="5080" b="4445"/>
            <wp:docPr id="14" name="图片 4" descr="http://api.beautoura.com/upload/media/article/00000002/5-202503301548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http://api.beautoura.com/upload/media/article/00000002/5-2025033015481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6749" cy="758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5135880" cy="761365"/>
            <wp:effectExtent l="0" t="0" r="7620" b="635"/>
            <wp:docPr id="17" name="图片 3" descr="http://api.beautoura.com/upload/media/article/00000002/6-202503301548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http://api.beautoura.com/upload/media/article/00000002/6-2025033015482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5298605" cy="786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5135880" cy="713740"/>
            <wp:effectExtent l="0" t="0" r="7620" b="10160"/>
            <wp:docPr id="20" name="图片 2" descr="http://api.beautoura.com/upload/media/article/00000002/7-202503301548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http://api.beautoura.com/upload/media/article/00000002/7-20250330154835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8038" cy="747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二、系统响应时间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平均响应时间：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3.02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ascii="Helvetica" w:hAnsi="Helvetica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5646420" cy="927100"/>
            <wp:effectExtent l="0" t="0" r="5080" b="0"/>
            <wp:docPr id="23" name="图片 1" descr="http://api.beautoura.com/upload/media/article/00000002/8-202503301548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http://api.beautoura.com/upload/media/article/00000002/8-20250330154844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19187" cy="956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影响因素：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（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列举3个即可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 传感器性能和数据采集频率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 数据传输协议和网络状况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 中央处理器的处理能力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4. 执行器的响应速度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5. 控制算法和软件效率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6. 云端或本地处理的延迟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7. 多设备协同工作的同步问题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8. 传感器校准和维护状态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9. 电源管理稳定性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、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三、能源消耗分析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平均能源消耗：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1.02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lang w:eastAsia="zh-CN"/>
          <w14:ligatures w14:val="none"/>
        </w:rPr>
        <w:t>（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=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AVERAGE(F2:F1001)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lang w:eastAsia="zh-CN"/>
          <w14:ligatures w14:val="none"/>
        </w:rPr>
        <w:t>）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节能潜力：（列举3个即可）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 传感器优化：动态调整采样率，使用低功耗传感器。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 通信优化：采用低功耗协议（如BLE），减少数据传输量。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 电源管理：高效电源芯片，能量收集技术。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4. 数据处理：边缘计算，本地预处理数据。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5. 算法优化：数据压缩，机器学习模型轻量化。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6. 系统架构：模块化设计，按需激活不同模块。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、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优化方向及解决方案（仅需回答3个优化方向和对应解决方案）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 响应速度优化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减少指令执行延迟。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方案：本地边缘计算处理核心指令（如温控逻辑），降低云端依赖，响应时间压缩至毫秒级。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 多设备协同效率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解决跨品牌设备联动卡顿。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方案：支持Matter协议统一标准，实现多品牌设备无缝互联，减少协议转换耗时。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 场景化自适应调节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动态匹配用户习惯与环境变化。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方案：AI学习用户行为（如作息规律），自动生成场景模式（如“睡眠模式”自动调暗灯光+降噪）。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4. 能源效率提升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降低系统整体能耗。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方案：动态调整设备运行参数（如无人时空调待机），结合天气数据预判能耗需求。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5. 交互友好性增强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简化复杂操作。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方案：支持语音、手势、App多模态控制，关键状态（如空气质量）通过色光/震动直观反馈。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360054"/>
    <w:rsid w:val="00360054"/>
    <w:rsid w:val="007D7C4A"/>
    <w:rsid w:val="05D16732"/>
    <w:rsid w:val="09886D9A"/>
    <w:rsid w:val="0A882ED5"/>
    <w:rsid w:val="0DA328AF"/>
    <w:rsid w:val="0F896982"/>
    <w:rsid w:val="12DB18D6"/>
    <w:rsid w:val="1DF25326"/>
    <w:rsid w:val="1F9012F1"/>
    <w:rsid w:val="2E42165F"/>
    <w:rsid w:val="48F53649"/>
    <w:rsid w:val="50594C5A"/>
    <w:rsid w:val="57660835"/>
    <w:rsid w:val="7EF71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1774</Words>
  <Characters>2038</Characters>
  <Lines>76</Lines>
  <Paragraphs>60</Paragraphs>
  <TotalTime>0</TotalTime>
  <ScaleCrop>false</ScaleCrop>
  <LinksUpToDate>false</LinksUpToDate>
  <CharactersWithSpaces>2145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2025-03-22T09:24:00Z</dcterms:created>
  <dc:creator>Liu, Jing A</dc:creator>
  <cp:lastModifiedBy>陈豪</cp:lastModifiedBy>
  <dcterms:modified xsi:type="dcterms:W3CDTF">2025-06-20T07:02:21Z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64039324-5fe7-4239-95b7-cdad454a7b8a</vt:lpwstr>
  </property>
  <property fmtid="{D5CDD505-2E9C-101B-9397-08002B2CF9AE}" pid="3" name="KSOProductBuildVer">
    <vt:lpwstr>2052-12.1.0.16929</vt:lpwstr>
  </property>
  <property fmtid="{D5CDD505-2E9C-101B-9397-08002B2CF9AE}" pid="4" name="ICV">
    <vt:lpwstr>8E595BA67B3A4DBABE9AF57EE945FF94_12</vt:lpwstr>
  </property>
</Properties>
</file>