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医疗研究数据清洗和标注设计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（3）职业人群体检数据集。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随着医学技术的进步和医疗资源的丰富，医疗研究在改善患者治疗效果、提升医疗服务质量方面起到了重要作用。研究人员通过分析大量患者的治疗数据，能够评估不同治疗方案的效果，发现潜在的健康问题，并提出针对性的治疗建议。这不仅可以帮助患者获得更好的治疗效果，还能为医疗机构优化资源配置、提升服务水平提供重要依据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现提供一份医疗研究数据集，训练集样本数据一共5441条记录。请补全2.1.4.ipynb代码，完成下面的数据预处理任务：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1、加载数据集，查看表的数据类型，表结构和显示每一列的空缺值数量；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2、将“就诊日期”和“诊断日期”规范为“yyyy-mm-dd”格式，并将“病人ID”列名改为“患者ID”，显示修改后的表结构；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3、增加“诊断延迟”（诊断日期-就诊日期）和“病程”（当前日期-诊断日期）两列，删除不合理的数据（如负数，年龄为几百岁等）；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4、检查数据集中的重复值并删除所有重复值，并记录删除的行数；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5、对数据段[年龄，体重，身高]进行归一化处理；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6、统计不同疾病类型的治疗结果分布，并画出柱状图；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7、分析年龄和疾病严重程度的关系，绘制出散点图；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8、保存处理后的数据，并命名为：2.1.4_cleaned_data.csv，保存到考生文件夹；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9、制定数据清洗和数据标注规范，将答案写到答题卷文件中，答题卷文件命名为“2.1.4.docx”，保存到考生文件夹；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10、将以上代码以及运行结果，以html格式保存并命名为2.1.4.html，保存到考生文件夹，考生文件夹命名为“准考证号+身份证后6位”。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（1）能结合人工智能技术要求和业务特征，设计数据清洗和标注流程；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（2）能结合人工智能技术要求和业务特征，制定数据清洗和标注规范。 </w:t>
      </w:r>
      <w:r>
        <w:rPr>
          <w:rFonts w:ascii="宋体" w:hAnsi="宋体"/>
        </w:rPr>
        <w:br w:type="textWrapping"/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（1）深入理解业务，训练符合业务需求的模</w:t>
      </w:r>
      <w:r>
        <w:rPr>
          <w:rFonts w:hint="eastAsia" w:ascii="宋体" w:hAnsi="宋体"/>
        </w:rPr>
        <w:t>型</w:t>
      </w:r>
      <w:r>
        <w:rPr>
          <w:rFonts w:ascii="宋体" w:hAnsi="宋体"/>
        </w:rPr>
        <w:t>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医疗研究数据清洗和标注设计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加载数据集并指定编码为gbk正确得1分，查看表结构基本信息正确得1分，总计得2分；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修改列名正确得1分；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增加列操作正确得1分，删除不合理数据得1分，总计得2分；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删除重复值正确得1分；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数据归一化处理得1分；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绘制柱状图正确得1分；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正确绘制散点图得1分；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保存处理后的数据正确得1分；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回答数据清洗规范：每回答正确1个规范点，得1分，最高得2分；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回答数据标注规范：每回答正确1个规范点，得1分，最高得3分；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color w:val="000000"/>
          <w:szCs w:val="21"/>
        </w:rPr>
        <w:t xml:space="preserve">                               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4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加载数据集并指定编码为gbk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pd.read_csv('medical_data.csv', encoding='gbk')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查看数据类型和表结构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print(data.dtypes)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查看表结构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基本信息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data.info()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显示每一列的空缺值数量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print(data.isnull().sum())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修改列名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data.rename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columns={'病人ID': '患者ID'}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inplace=True)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查看修改后的表结构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print(data.head())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datetime import datetime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增加诊断延迟和病程列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data['诊断延迟']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(data['诊断日期'] - data['就诊日期'])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.dt.days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data['病程'] = (datetime(2024, 9, 1) - data['诊断日期']).dt.days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删除不合理数据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[(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data['诊断延迟']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&gt;= 0) &amp; 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data['年龄']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&gt; 0) &amp; 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data['年龄']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&lt; 120)]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查看修改后的数据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print(data.describe())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删除重复值并记录删除的行数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initial_rows = data.shape[0]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data.drop_duplicates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(inplace=True)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deleted_rows = initial_rows - data.shape[0]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print(f'\n删除的重复行数: {deleted_rows}')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MinMaxScaler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对需要归一化的列进行处理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scaler = MinMaxScaler()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columns_to_normalize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['年龄', '体重', '身高']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data[columns_to_normalize]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scaler.fit_transform(data[columns_to_normalize])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查看归一化后的数据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print(data.head())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matplotlib.font_manager as fm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统计治疗结果分布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treatment_outcome_distribution = data.groupby('疾病类型')['治疗结果'].value_counts().unstack()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设置中文字体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font_path = 'C:/Windows/Fonts/simhei.ttf'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 xml:space="preserve">   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# 根据你的系统调整字体路径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my_font = fm.FontProperties(fname=font_path)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绘制柱状图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treatment_outcome_distribution.plot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  <w:t>(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kind='bar'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stacked=True)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plt.title('不同疾病类型的治疗结果分布',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plt.xlabel('疾病类型',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plt.ylabel('治疗结果数量',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plt.xticks(rotation=45,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plt.legend(prop=my_font)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plt.tight_layout()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plt.show()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绘制散点图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plt.scatter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data['年龄']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,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data['疾病严重程度']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plt.title('年龄和疾病严重程度的关系',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plt.xlabel('年龄',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plt.ylabel('疾病严重程度', fontproperties=my_font)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plt.xticks(fontproperties=my_font)  # 设置x轴刻度标签的字体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plt.yticks(fontproperties=my_font)  # 设置y轴刻度标签的字体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plt.legend(prop=my_font)  # 设置图例字体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plt.show()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保存处理后得数据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output_path = '2.1.4_cleaned_data.csv'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data.to_csv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output_path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(2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微软雅黑" w:hAnsi="微软雅黑" w:eastAsia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制定数据清洗和特征工程规范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数据清洗规范（答对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数据加载与初步检查，使用pd.read_csv加载数据，指定encoding='gbk'解决中文编码问题。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2.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异常值处理： 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data.info()显示列类型和非空值数量，isnull().sum()统计缺失值。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3. 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en-US"/>
          <w14:ligatures w14:val="none"/>
        </w:rPr>
        <w:t>日期格式标准化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： 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en-US"/>
          <w14:ligatures w14:val="none"/>
        </w:rPr>
        <w:t>将“就诊日期”和“诊断日期”转换为yyyy-mm-dd格式，确保后续时间差计算正确。重命名列名病人ID为患者ID，提升字段语义清晰度。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4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特征工程与异常值处理： 诊断延迟，计算诊断日期与就诊日期的天数差。病程：假设当前日期为2024年9月1日，计算病程天数（实际应用中应动态获取当前日期）。删除不合理数据：排除负诊断延迟、年龄&lt;0或&gt;120的异常记录。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5. 处理重复行：删除重复的行数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6.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对年龄、体重、身高进行Min-Max归一化，消除量纲差异。。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5. 保存清洗后的数据: 将经过清洗和处理后的数据保存为新的 CSV 文件，以便后续使用。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数据标注规范（答对</w:t>
      </w:r>
      <w:r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 数据来源：标注数据的来源，包括数据集的名称、获取日期和数据提供者。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2. 数据描述：提供详细的数据描述，包括每列数据的含义、单位和可能的取值范围。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3. 特征选择: 确定对目标变量预测最有用的特征。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4. 绘制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柱状图：展示不同疾病类型的治疗结果分布，使用堆叠柱状图增强对比。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绘制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散点图：探索年龄（归一化后）与疾病严重程度的关系，检测潜在趋势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5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 保存处理后的数据：保存处理后的数据，并记录保存文件的路径和文件名。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 数据清洗和标注规范文档</w:t>
      </w: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183A3C"/>
    <w:rsid w:val="00183A3C"/>
    <w:rsid w:val="007D7C4A"/>
    <w:rsid w:val="04C869A4"/>
    <w:rsid w:val="3B3033C8"/>
    <w:rsid w:val="519D499F"/>
    <w:rsid w:val="51FE0D56"/>
    <w:rsid w:val="6DC067B5"/>
    <w:rsid w:val="770525E7"/>
    <w:rsid w:val="7F81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TML Code"/>
    <w:basedOn w:val="17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20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7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2143</Words>
  <Characters>3684</Characters>
  <Lines>190</Lines>
  <Paragraphs>184</Paragraphs>
  <TotalTime>32</TotalTime>
  <ScaleCrop>false</ScaleCrop>
  <LinksUpToDate>false</LinksUpToDate>
  <CharactersWithSpaces>3858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2025-03-22T09:16:00Z</dcterms:created>
  <dc:creator>Liu, Jing A</dc:creator>
  <cp:lastModifiedBy>陈豪</cp:lastModifiedBy>
  <dcterms:modified xsi:type="dcterms:W3CDTF">2025-06-20T06:59:20Z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14a39e4e-6963-44e6-95f1-76c46aa2b2ec</vt:lpwstr>
  </property>
  <property fmtid="{D5CDD505-2E9C-101B-9397-08002B2CF9AE}" pid="3" name="KSOProductBuildVer">
    <vt:lpwstr>2052-12.1.0.16929</vt:lpwstr>
  </property>
  <property fmtid="{D5CDD505-2E9C-101B-9397-08002B2CF9AE}" pid="4" name="ICV">
    <vt:lpwstr>23C28167EED04A1B9BEED353C4F5D740_12</vt:lpwstr>
  </property>
</Properties>
</file>