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宋体" w:hAnsi="宋体"/>
          <w:b/>
          <w:spacing w:val="40"/>
          <w:sz w:val="32"/>
          <w:szCs w:val="32"/>
        </w:rPr>
      </w:pPr>
      <w:bookmarkStart w:id="0" w:name="_GoBack"/>
      <w:bookmarkEnd w:id="0"/>
      <w:r>
        <w:rPr>
          <w:rFonts w:ascii="宋体" w:hAnsi="宋体"/>
          <w:b/>
          <w:spacing w:val="40"/>
          <w:sz w:val="32"/>
          <w:szCs w:val="32"/>
        </w:rPr>
        <w:t>人工智能训练师</w:t>
      </w:r>
      <w:r>
        <w:rPr>
          <w:rFonts w:hint="eastAsia" w:ascii="宋体" w:hAnsi="宋体"/>
          <w:b/>
          <w:spacing w:val="40"/>
          <w:sz w:val="32"/>
          <w:szCs w:val="32"/>
        </w:rPr>
        <w:t>（</w:t>
      </w:r>
      <w:r>
        <w:rPr>
          <w:rFonts w:ascii="宋体" w:hAnsi="宋体"/>
          <w:b/>
          <w:spacing w:val="40"/>
          <w:sz w:val="32"/>
          <w:szCs w:val="32"/>
        </w:rPr>
        <w:t>三级</w:t>
      </w:r>
      <w:r>
        <w:rPr>
          <w:rFonts w:hint="eastAsia" w:ascii="宋体" w:hAnsi="宋体"/>
          <w:b/>
          <w:spacing w:val="40"/>
          <w:sz w:val="32"/>
          <w:szCs w:val="32"/>
        </w:rPr>
        <w:t>）操作技能考核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试题单</w:t>
      </w:r>
    </w:p>
    <w:p>
      <w:pPr>
        <w:spacing w:line="360" w:lineRule="auto"/>
        <w:rPr>
          <w:rFonts w:hint="eastAsia" w:ascii="宋体" w:hAnsi="宋体"/>
        </w:rPr>
      </w:pPr>
      <w:r>
        <w:rPr>
          <w:rFonts w:hint="eastAsia" w:ascii="黑体" w:hAnsi="宋体" w:eastAsia="黑体"/>
        </w:rPr>
        <w:t>准考证号：</w:t>
      </w:r>
      <w:r>
        <w:rPr>
          <w:rFonts w:hint="eastAsia" w:ascii="宋体" w:hAnsi="宋体"/>
        </w:rPr>
        <w:t xml:space="preserve">  </w:t>
      </w:r>
    </w:p>
    <w:p>
      <w:pPr>
        <w:spacing w:line="360" w:lineRule="auto"/>
        <w:rPr>
          <w:rFonts w:hint="eastAsia" w:ascii="宋体" w:hAnsi="宋体"/>
          <w:b/>
        </w:rPr>
      </w:pPr>
      <w:r>
        <w:rPr>
          <w:rFonts w:hint="eastAsia" w:eastAsia="黑体"/>
        </w:rPr>
        <w:t>试题代码：</w:t>
      </w:r>
    </w:p>
    <w:p>
      <w:pPr>
        <w:spacing w:line="360" w:lineRule="auto"/>
        <w:rPr>
          <w:rFonts w:eastAsia="黑体"/>
        </w:rPr>
      </w:pPr>
      <w:r>
        <w:rPr>
          <w:rFonts w:hint="eastAsia" w:eastAsia="黑体"/>
        </w:rPr>
        <w:t>试题名称：</w:t>
      </w:r>
      <w:r>
        <w:rPr>
          <w:rFonts w:eastAsia="黑体"/>
        </w:rPr>
        <w:t>图像识别评估系统交互流程设计</w:t>
      </w:r>
    </w:p>
    <w:p>
      <w:pPr>
        <w:spacing w:line="360" w:lineRule="auto"/>
        <w:rPr>
          <w:rFonts w:hint="eastAsia" w:ascii="宋体" w:hAnsi="宋体"/>
        </w:rPr>
      </w:pPr>
      <w:r>
        <w:rPr>
          <w:rFonts w:hint="eastAsia" w:ascii="黑体" w:hAnsi="宋体" w:eastAsia="黑体"/>
        </w:rPr>
        <w:t>考核时间：</w:t>
      </w:r>
      <w:r>
        <w:rPr>
          <w:rFonts w:eastAsia="黑体"/>
        </w:rPr>
        <w:t>20min</w:t>
      </w:r>
    </w:p>
    <w:p>
      <w:pPr>
        <w:spacing w:line="360" w:lineRule="auto"/>
        <w:rPr>
          <w:rFonts w:hint="eastAsia" w:ascii="黑体" w:hAnsi="宋体" w:eastAsia="黑体"/>
          <w:b/>
        </w:rPr>
      </w:pPr>
    </w:p>
    <w:p>
      <w:pPr>
        <w:spacing w:line="360" w:lineRule="auto"/>
        <w:rPr>
          <w:rFonts w:hint="eastAsia" w:ascii="黑体" w:hAnsi="宋体" w:eastAsia="黑体"/>
        </w:rPr>
      </w:pPr>
      <w:r>
        <w:rPr>
          <w:rFonts w:hint="eastAsia" w:ascii="黑体" w:hAnsi="宋体" w:eastAsia="黑体"/>
          <w:b/>
        </w:rPr>
        <w:t>1.</w:t>
      </w:r>
      <w:r>
        <w:rPr>
          <w:rFonts w:hint="eastAsia" w:ascii="黑体" w:hAnsi="宋体" w:eastAsia="黑体"/>
        </w:rPr>
        <w:t>场地设备要求</w:t>
      </w:r>
    </w:p>
    <w:p>
      <w:pPr>
        <w:spacing w:line="360" w:lineRule="auto"/>
        <w:rPr>
          <w:rFonts w:hint="eastAsia" w:ascii="黑体" w:hAnsi="宋体" w:eastAsia="黑体"/>
        </w:rPr>
      </w:pPr>
      <w:r>
        <w:rPr>
          <w:rFonts w:eastAsia="黑体"/>
        </w:rPr>
        <w:t xml:space="preserve">（1）人工智能训练师主机 1 台； </w:t>
      </w:r>
      <w:r>
        <w:rPr>
          <w:rFonts w:eastAsia="黑体"/>
        </w:rPr>
        <w:br w:type="textWrapping"/>
      </w:r>
      <w:r>
        <w:rPr>
          <w:rFonts w:eastAsia="黑体"/>
        </w:rPr>
        <w:t xml:space="preserve">（2）Python 编译环境； </w:t>
      </w:r>
      <w:r>
        <w:rPr>
          <w:rFonts w:eastAsia="黑体"/>
        </w:rPr>
        <w:br w:type="textWrapping"/>
      </w:r>
      <w:r>
        <w:rPr>
          <w:rFonts w:eastAsia="黑体"/>
        </w:rPr>
        <w:t>（3）Pytorch框架。</w:t>
      </w:r>
    </w:p>
    <w:p>
      <w:pPr>
        <w:spacing w:line="360" w:lineRule="auto"/>
        <w:rPr>
          <w:rFonts w:hint="eastAsia" w:ascii="黑体" w:hAnsi="宋体" w:eastAsia="黑体"/>
        </w:rPr>
      </w:pPr>
    </w:p>
    <w:p>
      <w:pPr>
        <w:spacing w:line="360" w:lineRule="auto"/>
        <w:rPr>
          <w:rFonts w:hint="eastAsia" w:ascii="黑体" w:hAnsi="宋体" w:eastAsia="黑体"/>
        </w:rPr>
      </w:pPr>
      <w:r>
        <w:rPr>
          <w:rFonts w:hint="eastAsia" w:ascii="黑体" w:hAnsi="宋体" w:eastAsia="黑体"/>
          <w:b/>
        </w:rPr>
        <w:t>2.</w:t>
      </w:r>
      <w:r>
        <w:rPr>
          <w:rFonts w:hint="eastAsia" w:ascii="黑体" w:hAnsi="宋体" w:eastAsia="黑体"/>
        </w:rPr>
        <w:t>工作任务</w:t>
      </w:r>
    </w:p>
    <w:p>
      <w:pPr>
        <w:spacing w:line="360" w:lineRule="auto"/>
        <w:jc w:val="left"/>
      </w:pPr>
      <w:r>
        <w:rPr>
          <w:rFonts w:ascii="宋体" w:hAnsi="宋体"/>
        </w:rPr>
        <w:t>图像识别评估系统是在深度学习技术日益成熟的背景下发展起来的，旨在解决传统图像识别方法在面对复杂场景和大规模数据集时的局限性。随着互联网和物联网技术的飞速发展，图像数据量呈指数级增长，对图像内容的自动理解和智能分析提出了更高的要求。ResNet作为一种深度卷积神经网络架构，凭借其深度残差连接机制，能够有效缓解梯度消失问题，实现更深层次的网络结构，从而捕获更加丰富和抽象的图像特征，极大地提高了图像识别的准确性和效率，推动了人工智能技术在现实世界中的广泛应用和商业化进程。</w:t>
      </w:r>
      <w:r>
        <w:rPr>
          <w:rFonts w:ascii="宋体" w:hAnsi="宋体"/>
        </w:rPr>
        <w:br w:type="textWrapping"/>
      </w:r>
      <w:r>
        <w:rPr>
          <w:rFonts w:ascii="宋体" w:hAnsi="宋体"/>
        </w:rPr>
        <w:t>AI模型说明：“resnet.onnx”模型是使用 Pytorch 框架和基于深度卷积神经网络网络训练得到的，专门用于进行图像识别。对应的标签文件为“labels.txt”。该模型的使用交互流程为：</w:t>
      </w:r>
      <w:r>
        <w:rPr>
          <w:rFonts w:ascii="宋体" w:hAnsi="宋体"/>
        </w:rPr>
        <w:br w:type="textWrapping"/>
      </w:r>
      <w:r>
        <w:rPr>
          <w:rFonts w:ascii="宋体" w:hAnsi="宋体"/>
        </w:rPr>
        <w:t>1)加载“resnet.onnx”模型和“labels.txt”类别标签；</w:t>
      </w:r>
      <w:r>
        <w:rPr>
          <w:rFonts w:ascii="宋体" w:hAnsi="宋体"/>
        </w:rPr>
        <w:br w:type="textWrapping"/>
      </w:r>
      <w:r>
        <w:rPr>
          <w:rFonts w:ascii="宋体" w:hAnsi="宋体"/>
        </w:rPr>
        <w:t>2)加载本地测试图片“img_test.jpg”，并进行预处理图像以符合模型输入要求；</w:t>
      </w:r>
      <w:r>
        <w:rPr>
          <w:rFonts w:ascii="宋体" w:hAnsi="宋体"/>
        </w:rPr>
        <w:br w:type="textWrapping"/>
      </w:r>
      <w:r>
        <w:rPr>
          <w:rFonts w:ascii="宋体" w:hAnsi="宋体"/>
        </w:rPr>
        <w:t>3)使用“resnet.onnx”模型对加载的图片进行识别；</w:t>
      </w:r>
      <w:r>
        <w:rPr>
          <w:rFonts w:ascii="宋体" w:hAnsi="宋体"/>
        </w:rPr>
        <w:br w:type="textWrapping"/>
      </w:r>
      <w:r>
        <w:rPr>
          <w:rFonts w:ascii="宋体" w:hAnsi="宋体"/>
        </w:rPr>
        <w:t>4)输出加载图片的识别结果（输出概率值最大的5组类别和对应概率值）</w:t>
      </w:r>
      <w:r>
        <w:rPr>
          <w:rFonts w:ascii="宋体" w:hAnsi="宋体"/>
        </w:rPr>
        <w:br w:type="textWrapping"/>
      </w:r>
      <w:r>
        <w:rPr>
          <w:rFonts w:ascii="宋体" w:hAnsi="宋体"/>
        </w:rPr>
        <w:t>你作为一名人工智能训练师，请完成以下工作任务：</w:t>
      </w:r>
      <w:r>
        <w:rPr>
          <w:rFonts w:ascii="宋体" w:hAnsi="宋体"/>
        </w:rPr>
        <w:br w:type="textWrapping"/>
      </w:r>
      <w:r>
        <w:rPr>
          <w:rFonts w:ascii="宋体" w:hAnsi="宋体"/>
        </w:rPr>
        <w:t>（1）补全该模型的使用交互流程对应的Python代码（3.2.1.ipynb），实现本地测试图片“img_test.jpg”的识别，将其识别结果截图保存为jpg格式文件，命名为3.2.1-1.jpg。</w:t>
      </w:r>
      <w:r>
        <w:rPr>
          <w:rFonts w:ascii="宋体" w:hAnsi="宋体"/>
        </w:rPr>
        <w:br w:type="textWrapping"/>
      </w:r>
      <w:r>
        <w:rPr>
          <w:rFonts w:ascii="宋体" w:hAnsi="宋体"/>
        </w:rPr>
        <w:t>（2）在上面的使用交互流程基础上，给出在图像识别评估系统中使用“resnet.onnx”模型的一种人机交互的最优方式，将其保存为docx文件，命名为3.2.1.docx。</w:t>
      </w:r>
      <w:r>
        <w:rPr>
          <w:rFonts w:ascii="宋体" w:hAnsi="宋体"/>
        </w:rPr>
        <w:br w:type="textWrapping"/>
      </w:r>
      <w:r>
        <w:t>所有结果文件储存在桌面新建的考生文件夹中，文件夹命名为</w:t>
      </w:r>
      <w:r>
        <w:rPr>
          <w:rFonts w:hint="eastAsia"/>
        </w:rPr>
        <w:t>“</w:t>
      </w:r>
      <w:r>
        <w:t>准考证号+身份证号后六位</w:t>
      </w:r>
      <w:r>
        <w:rPr>
          <w:rFonts w:hint="eastAsia"/>
        </w:rPr>
        <w:t>”</w:t>
      </w:r>
      <w:r>
        <w:t>。</w:t>
      </w:r>
    </w:p>
    <w:p>
      <w:pPr>
        <w:spacing w:line="360" w:lineRule="auto"/>
        <w:rPr>
          <w:rFonts w:hint="eastAsia" w:ascii="宋体" w:hAnsi="宋体"/>
        </w:rPr>
      </w:pPr>
    </w:p>
    <w:p>
      <w:pPr>
        <w:jc w:val="center"/>
        <w:rPr>
          <w:rFonts w:eastAsia="黑体"/>
          <w:spacing w:val="60"/>
        </w:rPr>
      </w:pPr>
    </w:p>
    <w:p>
      <w:pPr>
        <w:spacing w:line="360" w:lineRule="auto"/>
        <w:rPr>
          <w:rFonts w:hint="eastAsia" w:ascii="黑体" w:hAnsi="宋体" w:eastAsia="黑体"/>
        </w:rPr>
      </w:pPr>
      <w:r>
        <w:rPr>
          <w:rFonts w:hint="eastAsia" w:ascii="黑体" w:hAnsi="宋体" w:eastAsia="黑体"/>
          <w:b/>
        </w:rPr>
        <w:t>3.</w:t>
      </w:r>
      <w:r>
        <w:rPr>
          <w:rFonts w:hint="eastAsia" w:ascii="黑体" w:hAnsi="宋体" w:eastAsia="黑体"/>
        </w:rPr>
        <w:t>技能要求</w:t>
      </w:r>
    </w:p>
    <w:p>
      <w:pPr>
        <w:spacing w:line="360" w:lineRule="auto"/>
        <w:rPr>
          <w:rFonts w:hint="eastAsia" w:ascii="宋体" w:hAnsi="宋体"/>
        </w:rPr>
      </w:pPr>
      <w:r>
        <w:rPr>
          <w:rFonts w:ascii="宋体" w:hAnsi="宋体"/>
        </w:rPr>
        <w:t xml:space="preserve">（1）能确保模型在单一场景下稳定运行； </w:t>
      </w:r>
      <w:r>
        <w:rPr>
          <w:rFonts w:ascii="宋体" w:hAnsi="宋体"/>
        </w:rPr>
        <w:br w:type="textWrapping"/>
      </w:r>
      <w:r>
        <w:rPr>
          <w:rFonts w:ascii="宋体" w:hAnsi="宋体"/>
        </w:rPr>
        <w:t>（2）能通过分析，找到单一场景下人工和智能交互的最优方式。</w:t>
      </w:r>
    </w:p>
    <w:p>
      <w:pPr>
        <w:rPr>
          <w:rFonts w:hint="eastAsia" w:ascii="宋体" w:hAnsi="宋体"/>
        </w:rPr>
      </w:pPr>
    </w:p>
    <w:p>
      <w:pPr>
        <w:spacing w:line="360" w:lineRule="auto"/>
        <w:rPr>
          <w:rFonts w:hint="eastAsia" w:ascii="黑体" w:hAnsi="宋体" w:eastAsia="黑体"/>
        </w:rPr>
      </w:pPr>
      <w:r>
        <w:rPr>
          <w:rFonts w:hint="eastAsia" w:ascii="黑体" w:hAnsi="宋体" w:eastAsia="黑体"/>
          <w:b/>
        </w:rPr>
        <w:t>4.</w:t>
      </w:r>
      <w:r>
        <w:rPr>
          <w:rFonts w:hint="eastAsia" w:ascii="黑体" w:hAnsi="宋体" w:eastAsia="黑体"/>
        </w:rPr>
        <w:t>质量指标</w:t>
      </w:r>
    </w:p>
    <w:p>
      <w:pPr>
        <w:spacing w:line="360" w:lineRule="auto"/>
        <w:rPr>
          <w:rFonts w:hint="eastAsia" w:ascii="宋体" w:hAnsi="宋体"/>
        </w:rPr>
      </w:pPr>
      <w:r>
        <w:rPr>
          <w:rFonts w:ascii="宋体" w:hAnsi="宋体"/>
        </w:rPr>
        <w:t xml:space="preserve">（1）模型运行稳定，使用正常； </w:t>
      </w:r>
      <w:r>
        <w:rPr>
          <w:rFonts w:ascii="宋体" w:hAnsi="宋体"/>
        </w:rPr>
        <w:br w:type="textWrapping"/>
      </w:r>
      <w:r>
        <w:rPr>
          <w:rFonts w:ascii="宋体" w:hAnsi="宋体"/>
        </w:rPr>
        <w:t>（2）单一场景下人工和智能交互的最优方式切实可行。</w:t>
      </w:r>
    </w:p>
    <w:p>
      <w:pPr>
        <w:rPr>
          <w:rFonts w:hint="eastAsia" w:ascii="宋体" w:hAnsi="宋体"/>
        </w:rPr>
      </w:pPr>
    </w:p>
    <w:p>
      <w:pPr>
        <w:pStyle w:val="4"/>
        <w:pBdr>
          <w:bottom w:val="none" w:color="auto" w:sz="0" w:space="0"/>
        </w:pBdr>
        <w:spacing w:line="360" w:lineRule="auto"/>
        <w:rPr>
          <w:rFonts w:hint="eastAsia" w:ascii="宋体" w:hAnsi="宋体"/>
          <w:b/>
          <w:spacing w:val="40"/>
          <w:sz w:val="32"/>
          <w:szCs w:val="32"/>
        </w:rPr>
      </w:pPr>
      <w:r>
        <w:rPr>
          <w:rFonts w:hint="eastAsia" w:ascii="宋体" w:hAnsi="宋体"/>
        </w:rPr>
        <w:br w:type="page"/>
      </w:r>
      <w:r>
        <w:rPr>
          <w:rFonts w:hint="eastAsia" w:ascii="宋体" w:hAnsi="宋体"/>
          <w:b/>
          <w:spacing w:val="40"/>
          <w:sz w:val="32"/>
          <w:szCs w:val="32"/>
        </w:rPr>
        <w:t>人工智能训练师（三级）操作技能考核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试题评分表</w:t>
      </w:r>
    </w:p>
    <w:p>
      <w:pPr>
        <w:spacing w:line="360" w:lineRule="auto"/>
        <w:rPr>
          <w:rFonts w:hint="eastAsia" w:ascii="黑体" w:hAnsi="黑体" w:eastAsia="黑体"/>
          <w:color w:val="000000"/>
          <w:szCs w:val="21"/>
        </w:rPr>
      </w:pPr>
      <w:r>
        <w:rPr>
          <w:rFonts w:hint="eastAsia" w:ascii="黑体" w:hAnsi="黑体" w:eastAsia="黑体"/>
          <w:color w:val="000000"/>
          <w:szCs w:val="21"/>
        </w:rPr>
        <w:t xml:space="preserve">准考证号：  </w:t>
      </w:r>
      <w:r>
        <w:rPr>
          <w:rFonts w:ascii="黑体" w:hAnsi="黑体" w:eastAsia="黑体"/>
          <w:color w:val="000000"/>
          <w:szCs w:val="21"/>
        </w:rPr>
        <w:t xml:space="preserve"> </w:t>
      </w:r>
    </w:p>
    <w:p>
      <w:pPr>
        <w:spacing w:line="360" w:lineRule="auto"/>
        <w:rPr>
          <w:rFonts w:hint="eastAsia" w:ascii="黑体" w:hAnsi="黑体" w:eastAsia="黑体"/>
          <w:b/>
          <w:color w:val="000000"/>
          <w:szCs w:val="21"/>
        </w:rPr>
      </w:pPr>
      <w:r>
        <w:rPr>
          <w:rFonts w:hint="eastAsia" w:ascii="黑体" w:hAnsi="黑体" w:eastAsia="黑体"/>
          <w:color w:val="000000"/>
          <w:szCs w:val="21"/>
        </w:rPr>
        <w:t>试题代码：</w:t>
      </w:r>
    </w:p>
    <w:p>
      <w:pPr>
        <w:spacing w:line="360" w:lineRule="auto"/>
        <w:rPr>
          <w:rFonts w:hint="eastAsia" w:ascii="黑体" w:hAnsi="黑体" w:eastAsia="黑体"/>
          <w:color w:val="000000"/>
          <w:szCs w:val="21"/>
        </w:rPr>
      </w:pPr>
      <w:r>
        <w:rPr>
          <w:rFonts w:hint="eastAsia" w:ascii="黑体" w:hAnsi="黑体" w:eastAsia="黑体"/>
          <w:color w:val="000000"/>
          <w:szCs w:val="21"/>
        </w:rPr>
        <w:t>试题名称：</w:t>
      </w:r>
      <w:r>
        <w:rPr>
          <w:rFonts w:ascii="黑体" w:hAnsi="黑体" w:eastAsia="黑体"/>
          <w:color w:val="000000"/>
          <w:szCs w:val="21"/>
        </w:rPr>
        <w:t>图像识别评估系统交互流程设计</w:t>
      </w:r>
    </w:p>
    <w:p>
      <w:pPr>
        <w:spacing w:line="360" w:lineRule="auto"/>
        <w:rPr>
          <w:rFonts w:hint="eastAsia" w:ascii="黑体" w:hAnsi="黑体" w:eastAsia="黑体"/>
          <w:color w:val="000000"/>
          <w:szCs w:val="21"/>
        </w:rPr>
      </w:pPr>
      <w:r>
        <w:rPr>
          <w:rFonts w:hint="eastAsia" w:ascii="黑体" w:hAnsi="黑体" w:eastAsia="黑体"/>
          <w:color w:val="000000"/>
          <w:szCs w:val="21"/>
        </w:rPr>
        <w:t>考核时间：</w:t>
      </w:r>
      <w:r>
        <w:rPr>
          <w:rFonts w:ascii="黑体" w:hAnsi="黑体" w:eastAsia="黑体"/>
          <w:color w:val="000000"/>
          <w:szCs w:val="21"/>
        </w:rPr>
        <w:t xml:space="preserve">20min </w:t>
      </w:r>
    </w:p>
    <w:p>
      <w:pPr>
        <w:adjustRightInd w:val="0"/>
        <w:snapToGrid w:val="0"/>
        <w:spacing w:line="360" w:lineRule="auto"/>
        <w:ind w:firstLine="480"/>
        <w:jc w:val="left"/>
        <w:rPr>
          <w:rFonts w:hint="eastAsia" w:ascii="宋体" w:hAnsi="宋体"/>
          <w:color w:val="000000"/>
          <w:szCs w:val="21"/>
        </w:rPr>
      </w:pPr>
    </w:p>
    <w:p>
      <w:pPr>
        <w:adjustRightInd w:val="0"/>
        <w:snapToGrid w:val="0"/>
        <w:spacing w:line="360" w:lineRule="auto"/>
        <w:ind w:firstLine="480"/>
        <w:jc w:val="center"/>
        <w:rPr>
          <w:rFonts w:hint="eastAsia" w:ascii="宋体" w:hAnsi="宋体"/>
          <w:color w:val="000000"/>
          <w:szCs w:val="21"/>
        </w:rPr>
      </w:pPr>
      <w:r>
        <w:rPr>
          <w:rFonts w:hint="eastAsia" w:ascii="宋体" w:hAnsi="宋体"/>
          <w:color w:val="000000"/>
          <w:szCs w:val="21"/>
        </w:rPr>
        <w:t>测量分评分表</w:t>
      </w:r>
    </w:p>
    <w:tbl>
      <w:tblPr>
        <w:tblStyle w:val="5"/>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Layout w:type="autofit"/>
        <w:tblCellMar>
          <w:top w:w="0" w:type="dxa"/>
          <w:left w:w="108" w:type="dxa"/>
          <w:bottom w:w="0" w:type="dxa"/>
          <w:right w:w="108" w:type="dxa"/>
        </w:tblCellMar>
      </w:tblPr>
      <w:tblGrid>
        <w:gridCol w:w="1030"/>
        <w:gridCol w:w="1304"/>
        <w:gridCol w:w="3369"/>
        <w:gridCol w:w="1026"/>
        <w:gridCol w:w="897"/>
        <w:gridCol w:w="89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584" w:hRule="atLeast"/>
          <w:tblHeader/>
          <w:jc w:val="center"/>
        </w:trPr>
        <w:tc>
          <w:tcPr>
            <w:tcW w:w="604"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细则编号</w:t>
            </w:r>
          </w:p>
        </w:tc>
        <w:tc>
          <w:tcPr>
            <w:tcW w:w="76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配分</w:t>
            </w:r>
          </w:p>
        </w:tc>
        <w:tc>
          <w:tcPr>
            <w:tcW w:w="1976"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评分细则描述</w:t>
            </w:r>
          </w:p>
        </w:tc>
        <w:tc>
          <w:tcPr>
            <w:tcW w:w="601"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规定或</w:t>
            </w:r>
          </w:p>
          <w:p>
            <w:pPr>
              <w:adjustRightInd w:val="0"/>
              <w:snapToGrid w:val="0"/>
              <w:jc w:val="center"/>
              <w:rPr>
                <w:rFonts w:hint="eastAsia" w:ascii="宋体" w:hAnsi="宋体"/>
                <w:szCs w:val="21"/>
              </w:rPr>
            </w:pPr>
            <w:r>
              <w:rPr>
                <w:rFonts w:hint="eastAsia" w:ascii="宋体" w:hAnsi="宋体"/>
                <w:szCs w:val="21"/>
              </w:rPr>
              <w:t>标称值</w:t>
            </w:r>
          </w:p>
        </w:tc>
        <w:tc>
          <w:tcPr>
            <w:tcW w:w="526" w:type="pct"/>
            <w:shd w:val="clear" w:color="auto" w:fill="BFBFBF"/>
            <w:noWrap w:val="0"/>
            <w:vAlign w:val="top"/>
          </w:tcPr>
          <w:p>
            <w:pPr>
              <w:adjustRightInd w:val="0"/>
              <w:snapToGrid w:val="0"/>
              <w:jc w:val="center"/>
              <w:rPr>
                <w:rFonts w:hint="eastAsia" w:ascii="宋体" w:hAnsi="宋体"/>
                <w:szCs w:val="21"/>
              </w:rPr>
            </w:pPr>
            <w:r>
              <w:rPr>
                <w:rFonts w:hint="eastAsia" w:ascii="宋体" w:hAnsi="宋体"/>
                <w:szCs w:val="21"/>
              </w:rPr>
              <w:t>结果或</w:t>
            </w:r>
          </w:p>
          <w:p>
            <w:pPr>
              <w:adjustRightInd w:val="0"/>
              <w:snapToGrid w:val="0"/>
              <w:jc w:val="center"/>
              <w:rPr>
                <w:rFonts w:hint="eastAsia" w:ascii="宋体" w:hAnsi="宋体"/>
                <w:szCs w:val="21"/>
                <w:highlight w:val="red"/>
              </w:rPr>
            </w:pPr>
            <w:r>
              <w:rPr>
                <w:rFonts w:hint="eastAsia" w:ascii="宋体" w:hAnsi="宋体"/>
                <w:szCs w:val="21"/>
              </w:rPr>
              <w:t>实际值</w:t>
            </w:r>
          </w:p>
        </w:tc>
        <w:tc>
          <w:tcPr>
            <w:tcW w:w="52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4"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模型加载代码正确得2分；</w:t>
            </w:r>
          </w:p>
        </w:tc>
        <w:tc>
          <w:tcPr>
            <w:tcW w:w="601"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6"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4"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M2</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从指定路径加载一张图片代码正确得2分；</w:t>
            </w:r>
          </w:p>
        </w:tc>
        <w:tc>
          <w:tcPr>
            <w:tcW w:w="601"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6"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4"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M3</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预处理图片代码正确得2分；</w:t>
            </w:r>
          </w:p>
        </w:tc>
        <w:tc>
          <w:tcPr>
            <w:tcW w:w="601"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6"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4"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M4</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使用模型对图片进行识别代码得2分；</w:t>
            </w:r>
          </w:p>
        </w:tc>
        <w:tc>
          <w:tcPr>
            <w:tcW w:w="601"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6"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4"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M5</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获取识别分类后的概率代码正确得2分；</w:t>
            </w:r>
          </w:p>
        </w:tc>
        <w:tc>
          <w:tcPr>
            <w:tcW w:w="601"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6"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4"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M6</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ascii="宋体" w:hAnsi="宋体" w:cs="宋体"/>
                <w:color w:val="000000"/>
                <w:szCs w:val="21"/>
              </w:rPr>
              <w:t>3</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获取最高的5个概率和对应的类别索引代码正确得</w:t>
            </w:r>
            <w:r>
              <w:rPr>
                <w:rFonts w:ascii="宋体" w:hAnsi="宋体" w:cs="宋体"/>
                <w:color w:val="000000"/>
                <w:szCs w:val="21"/>
              </w:rPr>
              <w:t>3</w:t>
            </w:r>
            <w:r>
              <w:rPr>
                <w:rFonts w:hint="eastAsia" w:ascii="宋体" w:hAnsi="宋体" w:cs="宋体"/>
                <w:color w:val="000000"/>
                <w:szCs w:val="21"/>
              </w:rPr>
              <w:t>分；</w:t>
            </w:r>
          </w:p>
        </w:tc>
        <w:tc>
          <w:tcPr>
            <w:tcW w:w="601"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6"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4"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M7</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本地保存识别后的截图3.2.1-1.jpg：得1分；</w:t>
            </w:r>
          </w:p>
        </w:tc>
        <w:tc>
          <w:tcPr>
            <w:tcW w:w="601"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6"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4"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M8</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5</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截图3.2.1-1.jpg中识别的前五个类别和概率正确：每个类别和概率正确得1分，总计得5分；</w:t>
            </w:r>
          </w:p>
        </w:tc>
        <w:tc>
          <w:tcPr>
            <w:tcW w:w="601"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6"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4"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w:t>
            </w:r>
            <w:r>
              <w:rPr>
                <w:rFonts w:ascii="宋体" w:hAnsi="宋体" w:cs="宋体"/>
                <w:color w:val="000000"/>
                <w:szCs w:val="21"/>
              </w:rPr>
              <w:t>9</w:t>
            </w:r>
          </w:p>
        </w:tc>
        <w:tc>
          <w:tcPr>
            <w:tcW w:w="765" w:type="pct"/>
            <w:shd w:val="clear" w:color="auto" w:fill="FFFFFF"/>
            <w:noWrap w:val="0"/>
            <w:vAlign w:val="center"/>
          </w:tcPr>
          <w:p>
            <w:pPr>
              <w:shd w:val="clear" w:color="auto" w:fill="FFFFFF"/>
              <w:jc w:val="center"/>
              <w:rPr>
                <w:rFonts w:hint="eastAsia" w:ascii="宋体" w:hAnsi="宋体" w:cs="宋体"/>
                <w:color w:val="000000"/>
                <w:szCs w:val="21"/>
              </w:rPr>
            </w:pPr>
            <w:r>
              <w:rPr>
                <w:rFonts w:ascii="宋体" w:hAnsi="宋体" w:cs="宋体"/>
                <w:color w:val="000000"/>
                <w:szCs w:val="21"/>
              </w:rPr>
              <w:t>1</w:t>
            </w:r>
          </w:p>
        </w:tc>
        <w:tc>
          <w:tcPr>
            <w:tcW w:w="1976" w:type="pct"/>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人机交互最优流程（不少于</w:t>
            </w:r>
            <w:r>
              <w:rPr>
                <w:rFonts w:ascii="宋体" w:hAnsi="宋体" w:cs="宋体"/>
                <w:color w:val="000000"/>
                <w:szCs w:val="21"/>
              </w:rPr>
              <w:t>3</w:t>
            </w:r>
            <w:r>
              <w:rPr>
                <w:rFonts w:hint="eastAsia" w:ascii="宋体" w:hAnsi="宋体" w:cs="宋体"/>
                <w:color w:val="000000"/>
                <w:szCs w:val="21"/>
              </w:rPr>
              <w:t>条）正确得1分；</w:t>
            </w:r>
          </w:p>
        </w:tc>
        <w:tc>
          <w:tcPr>
            <w:tcW w:w="601"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6"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4"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合计配分</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ascii="宋体" w:hAnsi="宋体" w:cs="宋体"/>
                <w:color w:val="000000"/>
                <w:szCs w:val="21"/>
              </w:rPr>
              <w:t>20</w:t>
            </w:r>
          </w:p>
        </w:tc>
        <w:tc>
          <w:tcPr>
            <w:tcW w:w="2578" w:type="pct"/>
            <w:gridSpan w:val="2"/>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合计得分</w:t>
            </w:r>
          </w:p>
        </w:tc>
        <w:tc>
          <w:tcPr>
            <w:tcW w:w="526" w:type="pct"/>
            <w:shd w:val="clear" w:color="auto" w:fill="FFFFFF"/>
            <w:noWrap w:val="0"/>
            <w:vAlign w:val="top"/>
          </w:tcPr>
          <w:p>
            <w:pPr>
              <w:shd w:val="clear" w:color="auto" w:fill="FFFFFF"/>
              <w:adjustRightInd w:val="0"/>
              <w:snapToGrid w:val="0"/>
              <w:jc w:val="center"/>
              <w:rPr>
                <w:rFonts w:hint="eastAsia" w:ascii="宋体" w:hAnsi="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olor w:val="000000"/>
                <w:szCs w:val="21"/>
              </w:rPr>
            </w:pPr>
          </w:p>
        </w:tc>
      </w:tr>
    </w:tbl>
    <w:p>
      <w:pPr>
        <w:spacing w:line="360" w:lineRule="auto"/>
        <w:rPr>
          <w:rFonts w:ascii="宋体" w:hAnsi="宋体"/>
          <w:b/>
          <w:color w:val="000000" w:themeColor="text1"/>
          <w14:textFill>
            <w14:solidFill>
              <w14:schemeClr w14:val="tx1"/>
            </w14:solidFill>
          </w14:textFill>
        </w:rPr>
      </w:pPr>
    </w:p>
    <w:p>
      <w:pPr>
        <w:spacing w:line="360" w:lineRule="auto"/>
        <w:rPr>
          <w:rFonts w:ascii="宋体" w:hAnsi="宋体"/>
          <w:b/>
          <w:color w:val="000000" w:themeColor="text1"/>
          <w14:textFill>
            <w14:solidFill>
              <w14:schemeClr w14:val="tx1"/>
            </w14:solidFill>
          </w14:textFill>
        </w:rPr>
      </w:pPr>
    </w:p>
    <w:p>
      <w:pPr>
        <w:spacing w:line="360" w:lineRule="auto"/>
        <w:rPr>
          <w:rFonts w:ascii="宋体" w:hAnsi="宋体"/>
          <w:b/>
          <w:color w:val="000000" w:themeColor="text1"/>
          <w14:textFill>
            <w14:solidFill>
              <w14:schemeClr w14:val="tx1"/>
            </w14:solidFill>
          </w14:textFill>
        </w:rPr>
      </w:pPr>
    </w:p>
    <w:p>
      <w:pPr>
        <w:spacing w:line="360" w:lineRule="auto"/>
        <w:rPr>
          <w:rFonts w:ascii="宋体" w:hAnsi="宋体"/>
          <w:b/>
          <w:color w:val="000000" w:themeColor="text1"/>
          <w14:textFill>
            <w14:solidFill>
              <w14:schemeClr w14:val="tx1"/>
            </w14:solidFill>
          </w14:textFill>
        </w:rPr>
      </w:pPr>
    </w:p>
    <w:p>
      <w:pPr>
        <w:spacing w:line="360" w:lineRule="auto"/>
        <w:rPr>
          <w:rFonts w:ascii="宋体" w:hAnsi="宋体"/>
          <w:b/>
          <w:color w:val="000000" w:themeColor="text1"/>
          <w14:textFill>
            <w14:solidFill>
              <w14:schemeClr w14:val="tx1"/>
            </w14:solidFill>
          </w14:textFill>
        </w:rPr>
      </w:pPr>
    </w:p>
    <w:p>
      <w:pPr>
        <w:spacing w:line="360" w:lineRule="auto"/>
        <w:rPr>
          <w:rFonts w:ascii="宋体" w:hAnsi="宋体"/>
          <w:b/>
          <w:color w:val="000000" w:themeColor="text1"/>
          <w14:textFill>
            <w14:solidFill>
              <w14:schemeClr w14:val="tx1"/>
            </w14:solidFill>
          </w14:textFill>
        </w:rPr>
      </w:pPr>
    </w:p>
    <w:p>
      <w:pPr>
        <w:spacing w:line="360" w:lineRule="auto"/>
        <w:rPr>
          <w:rFonts w:ascii="宋体" w:hAnsi="宋体"/>
          <w:b/>
          <w:color w:val="000000" w:themeColor="text1"/>
          <w14:textFill>
            <w14:solidFill>
              <w14:schemeClr w14:val="tx1"/>
            </w14:solidFill>
          </w14:textFill>
        </w:rPr>
      </w:pPr>
    </w:p>
    <w:p>
      <w:pPr>
        <w:spacing w:line="360" w:lineRule="auto"/>
        <w:rPr>
          <w:rFonts w:ascii="宋体" w:hAnsi="宋体"/>
          <w:b/>
          <w:color w:val="000000" w:themeColor="text1"/>
          <w14:textFill>
            <w14:solidFill>
              <w14:schemeClr w14:val="tx1"/>
            </w14:solidFill>
          </w14:textFill>
        </w:rPr>
      </w:pPr>
    </w:p>
    <w:p>
      <w:pPr>
        <w:spacing w:line="360" w:lineRule="auto"/>
        <w:rPr>
          <w:rFonts w:ascii="宋体" w:hAnsi="宋体"/>
          <w:b/>
          <w:color w:val="000000" w:themeColor="text1"/>
          <w14:textFill>
            <w14:solidFill>
              <w14:schemeClr w14:val="tx1"/>
            </w14:solidFill>
          </w14:textFill>
        </w:rPr>
      </w:pPr>
    </w:p>
    <w:p>
      <w:pPr>
        <w:spacing w:line="360" w:lineRule="auto"/>
        <w:rPr>
          <w:rFonts w:ascii="宋体" w:hAnsi="宋体" w:eastAsia="宋体"/>
          <w:b/>
          <w:color w:val="000000" w:themeColor="text1"/>
          <w:lang w:eastAsia="zh-CN"/>
          <w14:textFill>
            <w14:solidFill>
              <w14:schemeClr w14:val="tx1"/>
            </w14:solidFill>
          </w14:textFill>
        </w:rPr>
      </w:pPr>
      <w:r>
        <w:rPr>
          <w:rFonts w:hint="eastAsia" w:ascii="宋体" w:hAnsi="宋体"/>
          <w:b/>
          <w:color w:val="000000" w:themeColor="text1"/>
          <w14:textFill>
            <w14:solidFill>
              <w14:schemeClr w14:val="tx1"/>
            </w14:solidFill>
          </w14:textFill>
        </w:rPr>
        <w:t>参考答案</w:t>
      </w:r>
      <w:r>
        <w:rPr>
          <w:rFonts w:hint="eastAsia" w:ascii="宋体" w:hAnsi="宋体" w:eastAsia="宋体"/>
          <w:color w:val="000000" w:themeColor="text1"/>
          <w:lang w:eastAsia="zh-CN"/>
          <w14:textFill>
            <w14:solidFill>
              <w14:schemeClr w14:val="tx1"/>
            </w14:solidFill>
          </w14:textFill>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ascii="宋体" w:hAnsi="宋体"/>
          <w:color w:val="000000" w:themeColor="text1"/>
          <w14:textFill>
            <w14:solidFill>
              <w14:schemeClr w14:val="tx1"/>
            </w14:solidFill>
          </w14:textFill>
        </w:rPr>
        <w:t>源代码</w:t>
      </w:r>
      <w:r>
        <w:rPr>
          <w:rFonts w:hint="eastAsia" w:ascii="宋体" w:hAnsi="宋体"/>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.2.1.</w:t>
      </w:r>
      <w:r>
        <w:rPr>
          <w:rFonts w:hint="eastAsia" w:ascii="宋体" w:hAnsi="宋体"/>
          <w:color w:val="000000" w:themeColor="text1"/>
          <w14:textFill>
            <w14:solidFill>
              <w14:schemeClr w14:val="tx1"/>
            </w14:solidFill>
          </w14:textFill>
        </w:rPr>
        <w:t>ipynb）</w:t>
      </w:r>
      <w:r>
        <w:rPr>
          <w:rFonts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br w:type="textWrapping"/>
      </w:r>
      <w:r>
        <w:rPr>
          <w:rFonts w:hint="default" w:ascii="Arial" w:hAnsi="Arial" w:eastAsia="Arial" w:cs="Arial"/>
          <w:snapToGrid w:val="0"/>
          <w:color w:val="0000FF"/>
          <w:kern w:val="0"/>
          <w:sz w:val="18"/>
          <w:szCs w:val="18"/>
          <w:lang w:eastAsia="en-US"/>
          <w14:ligatures w14:val="none"/>
        </w:rPr>
        <w:t>import onnxruntime as ort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import numpy as np</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import scipy.special</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from PIL import Image</w:t>
      </w:r>
    </w:p>
    <w:p>
      <w:pPr>
        <w:kinsoku w:val="0"/>
        <w:autoSpaceDE w:val="0"/>
        <w:autoSpaceDN w:val="0"/>
        <w:adjustRightInd w:val="0"/>
        <w:snapToGrid w:val="0"/>
        <w:spacing w:after="0" w:line="360" w:lineRule="auto"/>
        <w:ind w:firstLine="420"/>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ind w:firstLine="420"/>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预处理图像</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def preprocess_image(image, resize_size=256, crop_size=224, mean=[0.485, 0.456, 0.406], std=[0.229, 0.224, 0.225]):</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 image = image.resize((resize_size, resize_size), Image.BILINEAR)</w:t>
      </w:r>
    </w:p>
    <w:p>
      <w:pPr>
        <w:kinsoku w:val="0"/>
        <w:autoSpaceDE w:val="0"/>
        <w:autoSpaceDN w:val="0"/>
        <w:adjustRightInd w:val="0"/>
        <w:snapToGrid w:val="0"/>
        <w:spacing w:after="0" w:line="360" w:lineRule="auto"/>
        <w:ind w:firstLine="420"/>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  w, h = image.size</w:t>
      </w:r>
    </w:p>
    <w:p>
      <w:pPr>
        <w:kinsoku w:val="0"/>
        <w:autoSpaceDE w:val="0"/>
        <w:autoSpaceDN w:val="0"/>
        <w:adjustRightInd w:val="0"/>
        <w:snapToGrid w:val="0"/>
        <w:spacing w:after="0" w:line="360" w:lineRule="auto"/>
        <w:ind w:firstLine="420"/>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  left = (w - crop_size) / 2</w:t>
      </w:r>
    </w:p>
    <w:p>
      <w:pPr>
        <w:kinsoku w:val="0"/>
        <w:autoSpaceDE w:val="0"/>
        <w:autoSpaceDN w:val="0"/>
        <w:adjustRightInd w:val="0"/>
        <w:snapToGrid w:val="0"/>
        <w:spacing w:after="0" w:line="360" w:lineRule="auto"/>
        <w:ind w:firstLine="420"/>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  top = (h - crop_size) / 2</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image = image.crop((left, top, left + crop_size, top + crop_size))</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 image = np.array(image).astype(np.float32)</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image = image / 255.0</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image = (image - mean) / std</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image = np.transpose(image, (2, 0, 1))</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 image = image.reshape((1,) + image.shape)</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return image</w:t>
      </w:r>
    </w:p>
    <w:p>
      <w:pPr>
        <w:spacing w:line="360" w:lineRule="auto"/>
        <w:rPr>
          <w:rFonts w:hint="default" w:ascii="Arial" w:hAnsi="Arial" w:cs="Arial"/>
          <w:color w:val="0070C0"/>
          <w:highlight w:val="none"/>
        </w:rPr>
      </w:pPr>
    </w:p>
    <w:p>
      <w:pPr>
        <w:spacing w:line="360" w:lineRule="auto"/>
        <w:rPr>
          <w:rFonts w:hint="default" w:ascii="Arial" w:hAnsi="Arial" w:cs="Arial"/>
          <w:color w:val="0070C0"/>
          <w:highlight w:val="none"/>
        </w:rPr>
      </w:pPr>
    </w:p>
    <w:p>
      <w:pPr>
        <w:spacing w:line="360" w:lineRule="auto"/>
        <w:rPr>
          <w:rFonts w:hint="default" w:ascii="Arial" w:hAnsi="Arial" w:cs="Arial"/>
          <w:color w:val="0000FF"/>
          <w:highlight w:val="none"/>
        </w:rPr>
      </w:pPr>
      <w:r>
        <w:rPr>
          <w:rFonts w:hint="default" w:ascii="Arial" w:hAnsi="Arial" w:cs="Arial"/>
          <w:color w:val="0000FF"/>
          <w:highlight w:val="none"/>
        </w:rPr>
        <w:t># 模型加载 2分</w:t>
      </w:r>
    </w:p>
    <w:p>
      <w:pPr>
        <w:spacing w:line="360" w:lineRule="auto"/>
        <w:rPr>
          <w:rFonts w:hint="default" w:ascii="Arial" w:hAnsi="Arial" w:cs="Arial"/>
          <w:color w:val="0000FF"/>
          <w:highlight w:val="none"/>
        </w:rPr>
      </w:pPr>
      <w:r>
        <w:rPr>
          <w:rFonts w:hint="default" w:ascii="Arial" w:hAnsi="Arial" w:cs="Arial"/>
          <w:color w:val="0000FF"/>
          <w:highlight w:val="none"/>
        </w:rPr>
        <w:t xml:space="preserve">session = </w:t>
      </w:r>
      <w:r>
        <w:rPr>
          <w:rFonts w:hint="default" w:ascii="Arial" w:hAnsi="Arial" w:cs="Arial"/>
          <w:color w:val="0000FF"/>
          <w:highlight w:val="yellow"/>
        </w:rPr>
        <w:t>ort.InferenceSession('resnet.onnx')</w:t>
      </w: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r>
        <w:rPr>
          <w:rFonts w:hint="default" w:ascii="Arial" w:hAnsi="Arial" w:cs="Arial"/>
          <w:color w:val="0000FF"/>
          <w:highlight w:val="none"/>
        </w:rPr>
        <w:t># 加载类别标签</w:t>
      </w:r>
    </w:p>
    <w:p>
      <w:pPr>
        <w:spacing w:line="360" w:lineRule="auto"/>
        <w:rPr>
          <w:rFonts w:hint="default" w:ascii="Arial" w:hAnsi="Arial" w:cs="Arial"/>
          <w:color w:val="0000FF"/>
          <w:highlight w:val="none"/>
        </w:rPr>
      </w:pPr>
      <w:r>
        <w:rPr>
          <w:rFonts w:hint="default" w:ascii="Arial" w:hAnsi="Arial" w:cs="Arial"/>
          <w:color w:val="0000FF"/>
          <w:highlight w:val="none"/>
        </w:rPr>
        <w:t>labels_path = 'labels.txt'</w:t>
      </w:r>
    </w:p>
    <w:p>
      <w:pPr>
        <w:spacing w:line="360" w:lineRule="auto"/>
        <w:rPr>
          <w:rFonts w:hint="default" w:ascii="Arial" w:hAnsi="Arial" w:cs="Arial"/>
          <w:color w:val="0000FF"/>
          <w:highlight w:val="none"/>
        </w:rPr>
      </w:pPr>
      <w:r>
        <w:rPr>
          <w:rFonts w:hint="default" w:ascii="Arial" w:hAnsi="Arial" w:cs="Arial"/>
          <w:color w:val="0000FF"/>
          <w:highlight w:val="none"/>
        </w:rPr>
        <w:t>with open(labels_path) as f:</w:t>
      </w:r>
    </w:p>
    <w:p>
      <w:pPr>
        <w:spacing w:line="360" w:lineRule="auto"/>
        <w:rPr>
          <w:rFonts w:hint="default" w:ascii="Arial" w:hAnsi="Arial" w:cs="Arial"/>
          <w:color w:val="0000FF"/>
          <w:highlight w:val="none"/>
        </w:rPr>
      </w:pPr>
      <w:r>
        <w:rPr>
          <w:rFonts w:hint="default" w:ascii="Arial" w:hAnsi="Arial" w:cs="Arial"/>
          <w:color w:val="0000FF"/>
          <w:highlight w:val="none"/>
        </w:rPr>
        <w:t xml:space="preserve">  labels = [line.strip() for line in f.readlines()]</w:t>
      </w: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lang w:eastAsia="zh-CN"/>
        </w:rPr>
      </w:pPr>
      <w:r>
        <w:rPr>
          <w:rFonts w:hint="default" w:ascii="Arial" w:hAnsi="Arial" w:cs="Arial"/>
          <w:color w:val="0000FF"/>
          <w:highlight w:val="none"/>
          <w:lang w:eastAsia="zh-CN"/>
        </w:rPr>
        <w:t># 获取模型输入和输出的名称</w:t>
      </w:r>
    </w:p>
    <w:p>
      <w:pPr>
        <w:spacing w:line="360" w:lineRule="auto"/>
        <w:rPr>
          <w:rFonts w:hint="default" w:ascii="Arial" w:hAnsi="Arial" w:cs="Arial"/>
          <w:color w:val="0000FF"/>
          <w:highlight w:val="none"/>
        </w:rPr>
      </w:pPr>
      <w:r>
        <w:rPr>
          <w:rFonts w:hint="default" w:ascii="Arial" w:hAnsi="Arial" w:cs="Arial"/>
          <w:color w:val="0000FF"/>
          <w:highlight w:val="none"/>
        </w:rPr>
        <w:t>input_name = session.get_inputs()[0].name</w:t>
      </w:r>
    </w:p>
    <w:p>
      <w:pPr>
        <w:spacing w:line="360" w:lineRule="auto"/>
        <w:rPr>
          <w:rFonts w:hint="default" w:ascii="Arial" w:hAnsi="Arial" w:cs="Arial"/>
          <w:color w:val="0000FF"/>
          <w:highlight w:val="none"/>
        </w:rPr>
      </w:pPr>
      <w:r>
        <w:rPr>
          <w:rFonts w:hint="default" w:ascii="Arial" w:hAnsi="Arial" w:cs="Arial"/>
          <w:color w:val="0000FF"/>
          <w:highlight w:val="none"/>
        </w:rPr>
        <w:t>output_name = session.get_outputs()[0].name</w:t>
      </w: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r>
        <w:rPr>
          <w:rFonts w:hint="default" w:ascii="Arial" w:hAnsi="Arial" w:cs="Arial"/>
          <w:color w:val="0000FF"/>
          <w:highlight w:val="none"/>
        </w:rPr>
        <w:t># 加载图片 2分</w:t>
      </w:r>
    </w:p>
    <w:p>
      <w:pPr>
        <w:spacing w:line="360" w:lineRule="auto"/>
        <w:rPr>
          <w:rFonts w:hint="default" w:ascii="Arial" w:hAnsi="Arial" w:cs="Arial"/>
          <w:color w:val="0000FF"/>
          <w:highlight w:val="none"/>
        </w:rPr>
      </w:pPr>
      <w:r>
        <w:rPr>
          <w:rFonts w:hint="default" w:ascii="Arial" w:hAnsi="Arial" w:cs="Arial"/>
          <w:color w:val="0000FF"/>
          <w:highlight w:val="none"/>
        </w:rPr>
        <w:t xml:space="preserve">image = </w:t>
      </w:r>
      <w:r>
        <w:rPr>
          <w:rFonts w:hint="default" w:ascii="Arial" w:hAnsi="Arial" w:cs="Arial"/>
          <w:color w:val="0000FF"/>
          <w:highlight w:val="yellow"/>
        </w:rPr>
        <w:t>Image.open('img_test.jpg').convert</w:t>
      </w:r>
      <w:r>
        <w:rPr>
          <w:rFonts w:hint="default" w:ascii="Arial" w:hAnsi="Arial" w:cs="Arial"/>
          <w:color w:val="0000FF"/>
          <w:highlight w:val="none"/>
        </w:rPr>
        <w:t>('RGB')</w:t>
      </w: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r>
        <w:rPr>
          <w:rFonts w:hint="default" w:ascii="Arial" w:hAnsi="Arial" w:cs="Arial"/>
          <w:color w:val="0000FF"/>
          <w:highlight w:val="none"/>
        </w:rPr>
        <w:t># 预处理图片 2分</w:t>
      </w:r>
    </w:p>
    <w:p>
      <w:pPr>
        <w:spacing w:line="360" w:lineRule="auto"/>
        <w:rPr>
          <w:rFonts w:hint="default" w:ascii="Arial" w:hAnsi="Arial" w:cs="Arial"/>
          <w:color w:val="0000FF"/>
          <w:highlight w:val="none"/>
        </w:rPr>
      </w:pPr>
      <w:r>
        <w:rPr>
          <w:rFonts w:hint="default" w:ascii="Arial" w:hAnsi="Arial" w:cs="Arial"/>
          <w:color w:val="0000FF"/>
          <w:highlight w:val="none"/>
        </w:rPr>
        <w:t xml:space="preserve">processed_image = </w:t>
      </w:r>
      <w:r>
        <w:rPr>
          <w:rFonts w:hint="default" w:ascii="Arial" w:hAnsi="Arial" w:cs="Arial"/>
          <w:color w:val="0000FF"/>
          <w:highlight w:val="yellow"/>
        </w:rPr>
        <w:t>preprocess_image(image)</w:t>
      </w: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r>
        <w:rPr>
          <w:rFonts w:hint="default" w:ascii="Arial" w:hAnsi="Arial" w:cs="Arial"/>
          <w:color w:val="0000FF"/>
          <w:highlight w:val="none"/>
        </w:rPr>
        <w:t># 确保输入数据是 float32 类型</w:t>
      </w:r>
    </w:p>
    <w:p>
      <w:pPr>
        <w:spacing w:line="360" w:lineRule="auto"/>
        <w:rPr>
          <w:rFonts w:hint="default" w:ascii="Arial" w:hAnsi="Arial" w:cs="Arial"/>
          <w:color w:val="0000FF"/>
          <w:highlight w:val="none"/>
        </w:rPr>
      </w:pPr>
      <w:r>
        <w:rPr>
          <w:rFonts w:hint="default" w:ascii="Arial" w:hAnsi="Arial" w:cs="Arial"/>
          <w:color w:val="0000FF"/>
          <w:highlight w:val="none"/>
        </w:rPr>
        <w:t>processed_image = processed_image.astype(np.float32)</w:t>
      </w: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r>
        <w:rPr>
          <w:rFonts w:hint="default" w:ascii="Arial" w:hAnsi="Arial" w:cs="Arial"/>
          <w:color w:val="0000FF"/>
          <w:highlight w:val="none"/>
        </w:rPr>
        <w:t># 进行图片识别 2分</w:t>
      </w:r>
    </w:p>
    <w:p>
      <w:pPr>
        <w:spacing w:line="360" w:lineRule="auto"/>
        <w:rPr>
          <w:rFonts w:hint="default" w:ascii="Arial" w:hAnsi="Arial" w:cs="Arial"/>
          <w:color w:val="0000FF"/>
          <w:highlight w:val="none"/>
        </w:rPr>
      </w:pPr>
      <w:r>
        <w:rPr>
          <w:rFonts w:hint="default" w:ascii="Arial" w:hAnsi="Arial" w:cs="Arial"/>
          <w:color w:val="0000FF"/>
          <w:highlight w:val="none"/>
        </w:rPr>
        <w:t>output =</w:t>
      </w:r>
      <w:r>
        <w:rPr>
          <w:rFonts w:hint="default" w:ascii="Arial" w:hAnsi="Arial" w:cs="Arial"/>
          <w:color w:val="0000FF"/>
          <w:highlight w:val="yellow"/>
        </w:rPr>
        <w:t xml:space="preserve"> session.run</w:t>
      </w:r>
      <w:r>
        <w:rPr>
          <w:rFonts w:hint="default" w:ascii="Arial" w:hAnsi="Arial" w:cs="Arial"/>
          <w:color w:val="0000FF"/>
          <w:highlight w:val="none"/>
        </w:rPr>
        <w:t>([output_name], {input_name: processed_image})[0]</w:t>
      </w: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r>
        <w:rPr>
          <w:rFonts w:hint="default" w:ascii="Arial" w:hAnsi="Arial" w:cs="Arial"/>
          <w:color w:val="0000FF"/>
          <w:highlight w:val="none"/>
        </w:rPr>
        <w:t># 应用 softmax 函数获取概率 2分</w:t>
      </w:r>
    </w:p>
    <w:p>
      <w:pPr>
        <w:spacing w:line="360" w:lineRule="auto"/>
        <w:rPr>
          <w:rFonts w:hint="default" w:ascii="Arial" w:hAnsi="Arial" w:cs="Arial"/>
          <w:color w:val="0000FF"/>
          <w:highlight w:val="none"/>
        </w:rPr>
      </w:pPr>
      <w:r>
        <w:rPr>
          <w:rFonts w:hint="default" w:ascii="Arial" w:hAnsi="Arial" w:cs="Arial"/>
          <w:color w:val="0000FF"/>
          <w:highlight w:val="none"/>
        </w:rPr>
        <w:t xml:space="preserve">probabilities = </w:t>
      </w:r>
      <w:r>
        <w:rPr>
          <w:rFonts w:hint="default" w:ascii="Arial" w:hAnsi="Arial" w:cs="Arial"/>
          <w:color w:val="0000FF"/>
          <w:highlight w:val="yellow"/>
        </w:rPr>
        <w:t>scipy.special.softmax</w:t>
      </w:r>
      <w:r>
        <w:rPr>
          <w:rFonts w:hint="default" w:ascii="Arial" w:hAnsi="Arial" w:cs="Arial"/>
          <w:color w:val="0000FF"/>
          <w:highlight w:val="none"/>
        </w:rPr>
        <w:t>(output, axis=-1)</w:t>
      </w: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lang w:eastAsia="zh-CN"/>
        </w:rPr>
      </w:pPr>
      <w:r>
        <w:rPr>
          <w:rFonts w:hint="default" w:ascii="Arial" w:hAnsi="Arial" w:cs="Arial"/>
          <w:color w:val="0000FF"/>
          <w:highlight w:val="none"/>
          <w:lang w:eastAsia="zh-CN"/>
        </w:rPr>
        <w:t># 获取最高的5个概率和对应的类别索引 2分</w:t>
      </w:r>
    </w:p>
    <w:p>
      <w:pPr>
        <w:spacing w:line="360" w:lineRule="auto"/>
        <w:rPr>
          <w:rFonts w:hint="default" w:ascii="Arial" w:hAnsi="Arial" w:cs="Arial"/>
          <w:color w:val="0000FF"/>
          <w:highlight w:val="none"/>
        </w:rPr>
      </w:pPr>
      <w:r>
        <w:rPr>
          <w:rFonts w:hint="default" w:ascii="Arial" w:hAnsi="Arial" w:cs="Arial"/>
          <w:color w:val="0000FF"/>
          <w:highlight w:val="none"/>
        </w:rPr>
        <w:t xml:space="preserve">top5_idx = </w:t>
      </w:r>
      <w:r>
        <w:rPr>
          <w:rFonts w:hint="default" w:ascii="Arial" w:hAnsi="Arial" w:cs="Arial"/>
          <w:color w:val="0000FF"/>
          <w:highlight w:val="yellow"/>
        </w:rPr>
        <w:t>np.argsort(probabilities[0])</w:t>
      </w:r>
      <w:r>
        <w:rPr>
          <w:rFonts w:hint="default" w:ascii="Arial" w:hAnsi="Arial" w:cs="Arial"/>
          <w:color w:val="0000FF"/>
          <w:highlight w:val="none"/>
        </w:rPr>
        <w:t>[-5:][::-1]</w:t>
      </w:r>
    </w:p>
    <w:p>
      <w:pPr>
        <w:spacing w:line="360" w:lineRule="auto"/>
        <w:rPr>
          <w:rFonts w:hint="default" w:ascii="Arial" w:hAnsi="Arial" w:cs="Arial"/>
          <w:color w:val="0000FF"/>
          <w:highlight w:val="none"/>
        </w:rPr>
      </w:pPr>
      <w:r>
        <w:rPr>
          <w:rFonts w:hint="default" w:ascii="Arial" w:hAnsi="Arial" w:cs="Arial"/>
          <w:color w:val="0000FF"/>
          <w:highlight w:val="none"/>
        </w:rPr>
        <w:t xml:space="preserve">top5_prob = </w:t>
      </w:r>
      <w:r>
        <w:rPr>
          <w:rFonts w:hint="default" w:ascii="Arial" w:hAnsi="Arial" w:cs="Arial"/>
          <w:color w:val="0000FF"/>
          <w:highlight w:val="yellow"/>
        </w:rPr>
        <w:t>probabilities[0][top5_idx]</w:t>
      </w: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p>
    <w:p>
      <w:pPr>
        <w:spacing w:line="360" w:lineRule="auto"/>
        <w:rPr>
          <w:rFonts w:hint="default" w:ascii="Arial" w:hAnsi="Arial" w:cs="Arial"/>
          <w:color w:val="0000FF"/>
          <w:highlight w:val="none"/>
        </w:rPr>
      </w:pPr>
      <w:r>
        <w:rPr>
          <w:rFonts w:hint="default" w:ascii="Arial" w:hAnsi="Arial" w:cs="Arial"/>
          <w:color w:val="0000FF"/>
          <w:highlight w:val="none"/>
        </w:rPr>
        <w:t># 打印结果</w:t>
      </w:r>
    </w:p>
    <w:p>
      <w:pPr>
        <w:spacing w:line="360" w:lineRule="auto"/>
        <w:rPr>
          <w:rFonts w:hint="default" w:ascii="Arial" w:hAnsi="Arial" w:cs="Arial"/>
          <w:color w:val="0000FF"/>
          <w:highlight w:val="none"/>
        </w:rPr>
      </w:pPr>
      <w:r>
        <w:rPr>
          <w:rFonts w:hint="default" w:ascii="Arial" w:hAnsi="Arial" w:cs="Arial"/>
          <w:color w:val="0000FF"/>
          <w:highlight w:val="none"/>
        </w:rPr>
        <w:t>print("Top 5 predicted classes:")</w:t>
      </w:r>
    </w:p>
    <w:p>
      <w:pPr>
        <w:spacing w:line="360" w:lineRule="auto"/>
        <w:rPr>
          <w:rFonts w:hint="default" w:ascii="Arial" w:hAnsi="Arial" w:cs="Arial"/>
          <w:color w:val="0000FF"/>
          <w:highlight w:val="none"/>
        </w:rPr>
      </w:pPr>
      <w:r>
        <w:rPr>
          <w:rFonts w:hint="default" w:ascii="Arial" w:hAnsi="Arial" w:cs="Arial"/>
          <w:color w:val="0000FF"/>
          <w:highlight w:val="none"/>
        </w:rPr>
        <w:t>for i in range(5):</w:t>
      </w:r>
    </w:p>
    <w:p>
      <w:pPr>
        <w:spacing w:line="360" w:lineRule="auto"/>
        <w:rPr>
          <w:rFonts w:ascii="宋体" w:hAnsi="宋体"/>
          <w:color w:val="000000" w:themeColor="text1"/>
          <w14:textFill>
            <w14:solidFill>
              <w14:schemeClr w14:val="tx1"/>
            </w14:solidFill>
          </w14:textFill>
        </w:rPr>
      </w:pPr>
      <w:r>
        <w:rPr>
          <w:rFonts w:hint="default" w:ascii="Arial" w:hAnsi="Arial" w:cs="Arial"/>
          <w:color w:val="0000FF"/>
          <w:highlight w:val="none"/>
        </w:rPr>
        <w:t xml:space="preserve">  print(f"{i+1}: {labels[top5_idx[i]]} - Probability: {top5_prob[i]}")</w:t>
      </w:r>
      <w:r>
        <w:rPr>
          <w:rFonts w:hint="default" w:ascii="Arial" w:hAnsi="Arial" w:cs="Arial"/>
          <w:color w:val="0000FF"/>
          <w:highlight w:val="none"/>
        </w:rPr>
        <w:br w:type="textWrapping"/>
      </w:r>
    </w:p>
    <w:p>
      <w:pPr>
        <w:spacing w:line="360" w:lineRule="auto"/>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drawing>
          <wp:inline distT="0" distB="0" distL="114300" distR="114300">
            <wp:extent cx="4762500" cy="1574800"/>
            <wp:effectExtent l="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5"/>
                    <a:stretch>
                      <a:fillRect/>
                    </a:stretch>
                  </pic:blipFill>
                  <pic:spPr>
                    <a:xfrm>
                      <a:off x="0" y="0"/>
                      <a:ext cx="4762500" cy="1574800"/>
                    </a:xfrm>
                    <a:prstGeom prst="rect">
                      <a:avLst/>
                    </a:prstGeom>
                    <a:noFill/>
                    <a:ln>
                      <a:noFill/>
                    </a:ln>
                  </pic:spPr>
                </pic:pic>
              </a:graphicData>
            </a:graphic>
          </wp:inline>
        </w:drawing>
      </w:r>
      <w:r>
        <w:rPr>
          <w:rFonts w:ascii="宋体" w:hAnsi="宋体"/>
          <w:color w:val="000000" w:themeColor="text1"/>
          <w14:textFill>
            <w14:solidFill>
              <w14:schemeClr w14:val="tx1"/>
            </w14:solidFill>
          </w14:textFill>
        </w:rPr>
        <w:br w:type="textWrapping"/>
      </w:r>
    </w:p>
    <w:p>
      <w:pPr>
        <w:spacing w:line="360" w:lineRule="auto"/>
        <w:rPr>
          <w:rFonts w:ascii="宋体" w:hAnsi="宋体"/>
          <w:color w:val="000000" w:themeColor="text1"/>
          <w:lang w:eastAsia="zh-CN"/>
          <w14:textFill>
            <w14:solidFill>
              <w14:schemeClr w14:val="tx1"/>
            </w14:solidFill>
          </w14:textFill>
        </w:rPr>
      </w:pPr>
      <w:r>
        <w:rPr>
          <w:rFonts w:hint="eastAsia" w:ascii="宋体" w:hAnsi="宋体"/>
          <w:color w:val="000000" w:themeColor="text1"/>
          <w:lang w:eastAsia="zh-CN"/>
          <w14:textFill>
            <w14:solidFill>
              <w14:schemeClr w14:val="tx1"/>
            </w14:solidFill>
          </w14:textFill>
        </w:rPr>
        <w:t>3.2.</w:t>
      </w:r>
      <w:r>
        <w:rPr>
          <w:rFonts w:ascii="宋体" w:hAnsi="宋体"/>
          <w:color w:val="000000" w:themeColor="text1"/>
          <w:lang w:eastAsia="zh-CN"/>
          <w14:textFill>
            <w14:solidFill>
              <w14:schemeClr w14:val="tx1"/>
            </w14:solidFill>
          </w14:textFill>
        </w:rPr>
        <w:t>1</w:t>
      </w:r>
      <w:r>
        <w:rPr>
          <w:rFonts w:hint="eastAsia" w:ascii="宋体" w:hAnsi="宋体"/>
          <w:color w:val="000000" w:themeColor="text1"/>
          <w:lang w:eastAsia="zh-CN"/>
          <w14:textFill>
            <w14:solidFill>
              <w14:schemeClr w14:val="tx1"/>
            </w14:solidFill>
          </w14:textFill>
        </w:rPr>
        <w:t>.docx</w:t>
      </w:r>
      <w:r>
        <w:rPr>
          <w:rFonts w:hint="eastAsia" w:ascii="宋体" w:hAnsi="宋体"/>
          <w:color w:val="000000" w:themeColor="text1"/>
          <w:lang w:eastAsia="zh-CN"/>
          <w14:textFill>
            <w14:solidFill>
              <w14:schemeClr w14:val="tx1"/>
            </w14:solidFill>
          </w14:textFill>
        </w:rPr>
        <w:br w:type="textWrapping"/>
      </w:r>
      <w:r>
        <w:rPr>
          <w:rFonts w:ascii="宋体" w:hAnsi="宋体"/>
          <w:color w:val="000000" w:themeColor="text1"/>
          <w:lang w:eastAsia="zh-CN"/>
          <w14:textFill>
            <w14:solidFill>
              <w14:schemeClr w14:val="tx1"/>
            </w14:solidFill>
          </w14:textFill>
        </w:rPr>
        <w:t>人机交互最优方式为</w:t>
      </w:r>
      <w:r>
        <w:rPr>
          <w:rFonts w:hint="eastAsia" w:ascii="宋体" w:hAnsi="宋体"/>
          <w:color w:val="000000" w:themeColor="text1"/>
          <w:lang w:eastAsia="zh-CN"/>
          <w14:textFill>
            <w14:solidFill>
              <w14:schemeClr w14:val="tx1"/>
            </w14:solidFill>
          </w14:textFill>
        </w:rPr>
        <w:t>（仅需回答</w:t>
      </w:r>
      <w:r>
        <w:rPr>
          <w:rFonts w:ascii="宋体" w:hAnsi="宋体"/>
          <w:color w:val="000000" w:themeColor="text1"/>
          <w:lang w:eastAsia="zh-CN"/>
          <w14:textFill>
            <w14:solidFill>
              <w14:schemeClr w14:val="tx1"/>
            </w14:solidFill>
          </w14:textFill>
        </w:rPr>
        <w:t>2</w:t>
      </w:r>
      <w:r>
        <w:rPr>
          <w:rFonts w:hint="eastAsia" w:ascii="宋体" w:hAnsi="宋体"/>
          <w:color w:val="000000" w:themeColor="text1"/>
          <w:lang w:eastAsia="zh-CN"/>
          <w14:textFill>
            <w14:solidFill>
              <w14:schemeClr w14:val="tx1"/>
            </w14:solidFill>
          </w14:textFill>
        </w:rPr>
        <w:t>个最优方式）</w:t>
      </w:r>
      <w:r>
        <w:rPr>
          <w:rFonts w:ascii="宋体" w:hAnsi="宋体"/>
          <w:color w:val="000000" w:themeColor="text1"/>
          <w:lang w:eastAsia="zh-CN"/>
          <w14:textFill>
            <w14:solidFill>
              <w14:schemeClr w14:val="tx1"/>
            </w14:solidFill>
          </w14:textFill>
        </w:rPr>
        <w:t>：</w:t>
      </w:r>
    </w:p>
    <w:p>
      <w:pPr>
        <w:pStyle w:val="7"/>
        <w:numPr>
          <w:ilvl w:val="0"/>
          <w:numId w:val="1"/>
        </w:numPr>
        <w:adjustRightInd w:val="0"/>
        <w:snapToGrid w:val="0"/>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用户界面设计：提供一个简洁直观的用户界面，方便用户上传图片和查看识别结果。</w:t>
      </w:r>
    </w:p>
    <w:p>
      <w:pPr>
        <w:pStyle w:val="7"/>
        <w:numPr>
          <w:ilvl w:val="0"/>
          <w:numId w:val="1"/>
        </w:numPr>
        <w:adjustRightInd w:val="0"/>
        <w:snapToGrid w:val="0"/>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模型加载：系统启动时预加载模型和标签，减少用户等待时间。</w:t>
      </w:r>
    </w:p>
    <w:p>
      <w:pPr>
        <w:pStyle w:val="7"/>
        <w:numPr>
          <w:ilvl w:val="0"/>
          <w:numId w:val="1"/>
        </w:numPr>
        <w:adjustRightInd w:val="0"/>
        <w:snapToGrid w:val="0"/>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图像上传与预处理：允许用户上传图片，并自动进行必要的预处理。</w:t>
      </w:r>
    </w:p>
    <w:p>
      <w:pPr>
        <w:pStyle w:val="7"/>
        <w:numPr>
          <w:ilvl w:val="0"/>
          <w:numId w:val="1"/>
        </w:numPr>
        <w:adjustRightInd w:val="0"/>
        <w:snapToGrid w:val="0"/>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图像识别：后台使用“resnet.onnx”模型处理预处理后的图片。</w:t>
      </w:r>
    </w:p>
    <w:p>
      <w:pPr>
        <w:pStyle w:val="7"/>
        <w:numPr>
          <w:ilvl w:val="0"/>
          <w:numId w:val="1"/>
        </w:numPr>
        <w:adjustRightInd w:val="0"/>
        <w:snapToGrid w:val="0"/>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结果展示：清晰展示识别结果，包括最可能的类别和概率。</w:t>
      </w:r>
    </w:p>
    <w:p>
      <w:pPr>
        <w:pStyle w:val="7"/>
        <w:numPr>
          <w:ilvl w:val="0"/>
          <w:numId w:val="1"/>
        </w:numPr>
        <w:adjustRightInd w:val="0"/>
        <w:snapToGrid w:val="0"/>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交互反馈：提供用户反馈选项，以改进模型性能。</w:t>
      </w:r>
    </w:p>
    <w:p>
      <w:pPr>
        <w:pStyle w:val="7"/>
        <w:numPr>
          <w:ilvl w:val="0"/>
          <w:numId w:val="1"/>
        </w:numPr>
        <w:adjustRightInd w:val="0"/>
        <w:snapToGrid w:val="0"/>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帮助与支持：内置帮助文档和客服支持，提升用户体验。</w:t>
      </w:r>
    </w:p>
    <w:p>
      <w:pPr>
        <w:pStyle w:val="7"/>
        <w:numPr>
          <w:ilvl w:val="0"/>
          <w:numId w:val="1"/>
        </w:numPr>
        <w:adjustRightInd w:val="0"/>
        <w:snapToGrid w:val="0"/>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性能优化：优化系统响应速度和模型处理能力。</w:t>
      </w:r>
    </w:p>
    <w:p>
      <w:pPr>
        <w:pStyle w:val="7"/>
        <w:numPr>
          <w:ilvl w:val="0"/>
          <w:numId w:val="1"/>
        </w:numPr>
        <w:adjustRightInd w:val="0"/>
        <w:snapToGrid w:val="0"/>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安全性考虑：确保用户数据安全和隐私保护。</w:t>
      </w:r>
    </w:p>
    <w:p>
      <w:pPr>
        <w:pStyle w:val="7"/>
        <w:numPr>
          <w:ilvl w:val="0"/>
          <w:numId w:val="1"/>
        </w:numPr>
        <w:adjustRightInd w:val="0"/>
        <w:snapToGrid w:val="0"/>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多语言支持：界面支持多语言，满足全球用户需求。</w:t>
      </w:r>
    </w:p>
    <w:p>
      <w:r>
        <w:rPr>
          <w:rFonts w:hint="eastAsia" w:ascii="宋体" w:hAnsi="宋体"/>
          <w:color w:val="000000" w:themeColor="text1"/>
          <w:szCs w:val="21"/>
          <w14:textFill>
            <w14:solidFill>
              <w14:schemeClr w14:val="tx1"/>
            </w14:solidFill>
          </w14:textFill>
        </w:rPr>
        <w:t>可访问性：确保UI无障碍，方便所有用户操作。</w:t>
      </w:r>
      <w:r>
        <w:rPr>
          <w:rFonts w:ascii="宋体" w:hAnsi="宋体"/>
          <w:color w:val="000000" w:themeColor="text1"/>
          <w:szCs w:val="21"/>
          <w14:textFill>
            <w14:solidFill>
              <w14:schemeClr w14:val="tx1"/>
            </w14:solidFill>
          </w14:textFill>
        </w:rPr>
        <w:br w:type="textWrapping"/>
      </w:r>
    </w:p>
    <w:sectPr>
      <w:headerReference r:id="rId3" w:type="default"/>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C80AD5"/>
    <w:multiLevelType w:val="multilevel"/>
    <w:tmpl w:val="6FC80AD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kYTJkNzE0MTQyM2UwNjIzM2M4NTRhMDdhZDM2NzkifQ=="/>
  </w:docVars>
  <w:rsids>
    <w:rsidRoot w:val="3EC64C45"/>
    <w:rsid w:val="030864B9"/>
    <w:rsid w:val="1DC34DD5"/>
    <w:rsid w:val="34400B45"/>
    <w:rsid w:val="3EC64C45"/>
    <w:rsid w:val="42484621"/>
    <w:rsid w:val="751D0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tabs>
        <w:tab w:val="center" w:pos="4153"/>
        <w:tab w:val="right" w:pos="8306"/>
      </w:tabs>
      <w:snapToGrid w:val="0"/>
    </w:pPr>
    <w:rPr>
      <w:sz w:val="18"/>
      <w:szCs w:val="18"/>
    </w:rPr>
  </w:style>
  <w:style w:type="paragraph" w:styleId="7">
    <w:name w:val="List Paragraph"/>
    <w:basedOn w:val="1"/>
    <w:qFormat/>
    <w:uiPriority w:val="34"/>
    <w:pPr>
      <w:widowControl w:val="0"/>
      <w:kinsoku/>
      <w:autoSpaceDE/>
      <w:autoSpaceDN/>
      <w:adjustRightInd/>
      <w:snapToGrid/>
      <w:spacing w:line="312" w:lineRule="auto"/>
      <w:ind w:firstLine="420" w:firstLineChars="200"/>
      <w:jc w:val="both"/>
      <w:textAlignment w:val="auto"/>
    </w:pPr>
    <w:rPr>
      <w:rFonts w:ascii="Calibri" w:hAnsi="Calibri" w:eastAsia="宋体" w:cs="Times New Roman"/>
      <w:snapToGrid/>
      <w:color w:val="auto"/>
      <w:kern w:val="2"/>
      <w:sz w:val="24"/>
      <w:szCs w:val="22"/>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1678</Words>
  <Characters>2933</Characters>
  <Lines>0</Lines>
  <Paragraphs>0</Paragraphs>
  <TotalTime>9</TotalTime>
  <ScaleCrop>false</ScaleCrop>
  <LinksUpToDate>false</LinksUpToDate>
  <CharactersWithSpaces>3095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2025-04-03T14:07:00Z</dcterms:created>
  <dc:creator>hello</dc:creator>
  <cp:lastModifiedBy>陈豪</cp:lastModifiedBy>
  <dcterms:modified xsi:type="dcterms:W3CDTF">2025-06-20T07:02:36Z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300E0EC54BE1432AB7C182941D4121BC_11</vt:lpwstr>
  </property>
</Properties>
</file>