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  <w:bookmarkStart w:id="1" w:name="_GoBack"/>
      <w:bookmarkEnd w:id="1"/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Pandas数据清洗培训大纲编写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（1）人工智能训练师主机； </w:t>
      </w:r>
      <w:r>
        <w:rPr>
          <w:rFonts w:eastAsia="黑体"/>
        </w:rPr>
        <w:br w:type="textWrapping"/>
      </w:r>
      <w:r>
        <w:rPr>
          <w:rFonts w:eastAsia="黑体"/>
        </w:rPr>
        <w:t>（2）Office软件。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企业是一家康复训练机构，需要利用人工智能技术为康复患者提供个性化的康复训练计划。为了提高人工智能技术的应用效果，其采集了大量的康复数据，现计划对新进技术人员进行数据清洗工具的使用培训。因为Pandas是Python中最为广泛使用的数据分析和操作库之一，因此这次培训将使新进技术人员掌握Pandas的主要数据清洗功能使用，能对大量的康复数据进行清洗，达到人工智能训练师四级/中级工的技能水平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请你根据要求补全素材4.1.4.docx中的培训大纲。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（1）能编写初级培训讲义；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（2）能对初级工、中级工开展知识和技术培训。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（1）培训讲义编写逻辑合理；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（2）培训资料正确有效；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（3）语句组织通顺。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Pandas数据清洗培训大纲编写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10min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回答内容与答案类似得1分；最多5分；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rPr>
          <w:rFonts w:hint="eastAsia" w:ascii="宋体" w:hAnsi="宋体" w:eastAsia="宋体"/>
          <w:b/>
          <w:color w:val="FF0000"/>
          <w:sz w:val="32"/>
        </w:rPr>
      </w:pPr>
      <w:r>
        <w:rPr>
          <w:rFonts w:hint="eastAsia" w:ascii="宋体" w:hAnsi="宋体" w:eastAsia="宋体"/>
          <w:b/>
          <w:color w:val="FF0000"/>
          <w:sz w:val="32"/>
        </w:rPr>
        <w:t>在下划线上填写答案。</w:t>
      </w:r>
    </w:p>
    <w:p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根据学习大纲补充学习目标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数据清洗基础理论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学习目标：掌握数据清洗的基本概念和流程。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什么是数据清洗？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数据清洗的常见任务：数据去重、缺失值处理、数据格式转换等。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数据清洗在数据分析和模型训练中的重要性。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Pandas简介与安装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bookmarkStart w:id="0" w:name="_Hlk181988161"/>
      <w:r>
        <w:rPr>
          <w:rFonts w:hint="eastAsia" w:ascii="宋体" w:hAnsi="宋体" w:eastAsia="宋体"/>
          <w:b/>
          <w:sz w:val="24"/>
        </w:rPr>
        <w:t>：</w:t>
      </w:r>
      <w:bookmarkEnd w:id="0"/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能够熟练使用Pandas完成数据导入与导出，掌握多格式数据的读写方法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读取</w:t>
      </w:r>
      <w:r>
        <w:rPr>
          <w:rFonts w:ascii="宋体" w:hAnsi="宋体" w:eastAsia="宋体"/>
        </w:rPr>
        <w:t>CSV、Excel、SQL等格式的数据。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保存数据到</w:t>
      </w:r>
      <w:r>
        <w:rPr>
          <w:rFonts w:ascii="宋体" w:hAnsi="宋体" w:eastAsia="宋体"/>
        </w:rPr>
        <w:t>CSV、Excel等格式。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实践操作：导入和导出康复数据集。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数据筛选与过滤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能够高效筛选、去重和修复数据，解决康复数据中的常见质量问题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条件筛选：基于单列或多列的条件筛选数据。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数据去重：去除重复记录。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缺失值处理：识别、删除和填充缺失值。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实践操作：筛选和过滤康复数据。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数据转换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掌握复杂数据类型的转换方法，优化数据结构的可分析性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数据类型转换：转换数据类型（如字符串到日期）。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时间序列处理：处理和分析时间序列数据。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数据分列和合并：分割和合并数据列。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实践操作：转换和处理康复数据。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数据合并与重塑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能够整合多源数据并重塑结构，满足后续分析与建模需求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数据合并：</w:t>
      </w:r>
      <w:r>
        <w:rPr>
          <w:rFonts w:ascii="宋体" w:hAnsi="宋体" w:eastAsia="宋体"/>
        </w:rPr>
        <w:t>concat和merge方法。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数据重塑：</w:t>
      </w:r>
      <w:r>
        <w:rPr>
          <w:rFonts w:ascii="宋体" w:hAnsi="宋体" w:eastAsia="宋体"/>
        </w:rPr>
        <w:t>pivot和melt方法。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实践操作：合并和重塑康复数据。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数据分组与聚合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/>
          <w:color w:val="0000FF"/>
          <w:sz w:val="21"/>
          <w:szCs w:val="21"/>
          <w:u w:val="single"/>
        </w:rPr>
        <w:t>通过分组与聚合技术，挖掘康复数据的群体特征与统计规律。</w:t>
      </w:r>
      <w:r>
        <w:rPr>
          <w:rFonts w:ascii="宋体" w:hAnsi="宋体" w:eastAsia="宋体"/>
          <w:sz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数据分组：</w:t>
      </w:r>
      <w:r>
        <w:rPr>
          <w:rFonts w:ascii="宋体" w:hAnsi="宋体" w:eastAsia="宋体"/>
        </w:rPr>
        <w:t>groupby方法。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聚合函数：</w:t>
      </w:r>
      <w:r>
        <w:rPr>
          <w:rFonts w:ascii="宋体" w:hAnsi="宋体" w:eastAsia="宋体"/>
        </w:rPr>
        <w:t>sum、mean、count等。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实践操作：分组和聚合康复数据。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数据可视化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学习目标：综合运用所学知识进行数据清洗项目。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项目介绍：清洗一个多来源的康复数据集。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数据采集：导入多种格式的数据。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数据清洗：使用</w:t>
      </w:r>
      <w:r>
        <w:rPr>
          <w:rFonts w:ascii="宋体" w:hAnsi="宋体" w:eastAsia="宋体"/>
        </w:rPr>
        <w:t>Pandas进行数据清洗和转换。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项目评审：展示清洗成果，讲解实现思路和遇到的问题。</w:t>
      </w:r>
    </w:p>
    <w:p>
      <w:pPr>
        <w:rPr>
          <w:rFonts w:hint="eastAsia" w:ascii="宋体" w:hAnsi="宋体" w:eastAsia="宋体"/>
          <w:b/>
          <w:color w:val="FF0000"/>
          <w:sz w:val="32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01F27A8C"/>
    <w:rsid w:val="04E70433"/>
    <w:rsid w:val="10DE2A4B"/>
    <w:rsid w:val="11050E51"/>
    <w:rsid w:val="11C2450D"/>
    <w:rsid w:val="1B6808FE"/>
    <w:rsid w:val="1BE8348F"/>
    <w:rsid w:val="2AD61332"/>
    <w:rsid w:val="3CCC06E9"/>
    <w:rsid w:val="4F4A5B71"/>
    <w:rsid w:val="523D03AA"/>
    <w:rsid w:val="56580A4D"/>
    <w:rsid w:val="6B0D175D"/>
    <w:rsid w:val="6B2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1198</Words>
  <Characters>1310</Characters>
  <Lines>86</Lines>
  <Paragraphs>88</Paragraphs>
  <TotalTime>0</TotalTime>
  <ScaleCrop>false</ScaleCrop>
  <LinksUpToDate>false</LinksUpToDate>
  <CharactersWithSpaces>1394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