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/>
        <w:jc w:val="center"/>
        <w:rPr>
          <w:rFonts w:ascii="宋体" w:hAnsi="宋体"/>
          <w:color w:val="000000"/>
          <w:szCs w:val="21"/>
        </w:rPr>
      </w:pPr>
      <w:bookmarkStart w:id="0" w:name="_GoBack"/>
      <w:bookmarkEnd w:id="0"/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</w:t>
      </w:r>
      <w:r>
        <w:rPr>
          <w:rFonts w:hint="eastAsia" w:ascii="宋体" w:hAnsi="宋体"/>
          <w:b/>
          <w:spacing w:val="40"/>
          <w:sz w:val="32"/>
          <w:szCs w:val="32"/>
        </w:rPr>
        <w:t>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试题名称：AI智能安防监控系统采集和处理</w:t>
      </w:r>
      <w:r>
        <w:rPr>
          <w:rFonts w:eastAsia="黑体"/>
        </w:rPr>
        <w:t>指导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</w:t>
      </w:r>
      <w:r>
        <w:rPr>
          <w:rFonts w:hint="eastAsia" w:eastAsia="黑体"/>
        </w:rPr>
        <w:t>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jc w:val="left"/>
        <w:rPr>
          <w:rFonts w:hint="eastAsia" w:ascii="黑体" w:hAnsi="宋体" w:eastAsia="黑体"/>
        </w:rPr>
      </w:pPr>
      <w:r>
        <w:rPr>
          <w:rFonts w:eastAsia="黑体"/>
        </w:rPr>
        <w:t>人工智能训练师主机：CPU（intel i5 及以上）、内存（不少于 16GB）、操作系统（windows10）、</w:t>
      </w:r>
      <w:r>
        <w:rPr>
          <w:rFonts w:hint="eastAsia" w:eastAsia="黑体"/>
        </w:rPr>
        <w:t>办公软件</w:t>
      </w:r>
      <w:r>
        <w:rPr>
          <w:rFonts w:eastAsia="黑体"/>
        </w:rPr>
        <w:t>；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在现代社会，公共安全和个人隐私保护成为人们日益关注的焦点。AI智能安防监控系统利用计算机视觉、深度学习和大数据分析技术，能够在公共场所、住宅区、企业园区等场景下，实时监测异常行为，预警潜在威胁，同时保护正常活动的隐私不受侵犯。系统通过摄像头捕捉视频流，利用AI算法分析人物行为、车辆移动、物品遗留等情况，自动识别可疑活动，如闯入禁区、夜间徘徊、暴力冲突等，并及时通知安保人员，有效提升安全管理水平。</w:t>
      </w:r>
    </w:p>
    <w:p>
      <w:pPr>
        <w:spacing w:line="360" w:lineRule="auto"/>
        <w:ind w:firstLine="48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AI智能安防监控系统的目标包括：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实时监测与异常行为识别：通过视频分析，即时发现并标记异常行为，减少人工监控的盲点。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隐私保护：在识别异常行为的同时，确保普通人的日常活动不被过度关注，尊重个人隐私。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快速响应：一旦发现紧急情况，立即触发警报，通知相关人员或机构，加快响应速度。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数据分析与报告：对监控数据进行长期分析，为安全策略的制定和优化提供数据支持。</w:t>
      </w:r>
    </w:p>
    <w:p>
      <w:pPr>
        <w:spacing w:line="360" w:lineRule="auto"/>
        <w:ind w:firstLine="48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你作为一名人工智能训练师，根据上述的AI智能安防监控系统的目标，补全AI智能安防监控系统的数据采集和处理指导方案（见素材文件夹中的</w:t>
      </w:r>
      <w:r>
        <w:rPr>
          <w:rFonts w:ascii="宋体" w:hAnsi="宋体"/>
        </w:rPr>
        <w:t>4.2.3.</w:t>
      </w:r>
      <w:r>
        <w:rPr>
          <w:rFonts w:hint="eastAsia" w:ascii="宋体" w:hAnsi="宋体"/>
        </w:rPr>
        <w:t>docx）。</w:t>
      </w:r>
    </w:p>
    <w:p>
      <w:pPr>
        <w:spacing w:line="360" w:lineRule="auto"/>
        <w:ind w:firstLine="480"/>
        <w:jc w:val="left"/>
      </w:pPr>
      <w:r>
        <w:t>所有结果文件储存在桌面新建的考生文件夹中，文件夹命名为</w:t>
      </w:r>
      <w:r>
        <w:rPr>
          <w:rFonts w:hint="eastAsia"/>
        </w:rPr>
        <w:t>“</w:t>
      </w:r>
      <w:r>
        <w:t>准考证号+身份证号后六位</w:t>
      </w:r>
      <w:r>
        <w:rPr>
          <w:rFonts w:hint="eastAsia"/>
        </w:rPr>
        <w:t>”</w:t>
      </w:r>
      <w: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能指导五级/初级工、四级/中级工解决数据采集、处理问题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（2）能指导五级/初级工、四级/中级工优化数据采集、处理问题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数据采集和处理的指导方案内容</w:t>
      </w:r>
      <w:r>
        <w:rPr>
          <w:rFonts w:ascii="宋体" w:hAnsi="宋体"/>
        </w:rPr>
        <w:t>合理</w:t>
      </w:r>
      <w:r>
        <w:rPr>
          <w:rFonts w:hint="eastAsia" w:ascii="宋体" w:hAnsi="宋体"/>
        </w:rPr>
        <w:t>可行</w:t>
      </w:r>
      <w:r>
        <w:rPr>
          <w:rFonts w:ascii="宋体" w:hAnsi="宋体"/>
        </w:rPr>
        <w:t>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</w:t>
      </w:r>
      <w:r>
        <w:rPr>
          <w:rFonts w:hint="eastAsia" w:ascii="宋体" w:hAnsi="宋体"/>
        </w:rPr>
        <w:t>确保智能安防监控数据采集完整和准确性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（3）统一数据格式和标准化处理流程。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hint="eastAsia" w:eastAsia="黑体"/>
        </w:rPr>
        <w:t>AI智能安防监控系统采集和处理</w:t>
      </w:r>
      <w:r>
        <w:rPr>
          <w:rFonts w:eastAsia="黑体"/>
        </w:rPr>
        <w:t>指导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>10</w:t>
      </w:r>
      <w:r>
        <w:rPr>
          <w:rFonts w:hint="eastAsia" w:ascii="黑体" w:hAnsi="黑体" w:eastAsia="黑体"/>
          <w:bCs/>
          <w:color w:val="000000"/>
          <w:szCs w:val="21"/>
        </w:rPr>
        <w:t>min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正确补充方案内容的每1个内容点得1分，总计得5分；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第1个内容点正确，得1分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第2个内容点正确，得1分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第3个内容点正确，得1分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第4个内容点正确，得1分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第5个内容点正确，得1分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jc w:val="center"/>
        <w:textAlignment w:val="baseline"/>
        <w:rPr>
          <w:rFonts w:ascii="宋体" w:hAnsi="宋体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jc w:val="center"/>
        <w:textAlignment w:val="baseline"/>
        <w:rPr>
          <w:rFonts w:ascii="宋体" w:hAnsi="宋体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line="15" w:lineRule="atLeast"/>
        <w:ind w:left="0" w:firstLine="0"/>
        <w:rPr>
          <w:rFonts w:ascii="Segoe UI" w:hAnsi="Segoe UI" w:eastAsia="Segoe UI" w:cs="Segoe UI"/>
          <w:i w:val="0"/>
          <w:iCs w:val="0"/>
          <w:caps w:val="0"/>
          <w:color w:val="404040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</w:rPr>
        <w:t>AI智能安防监控系统采集和处理指导方案</w:t>
      </w:r>
    </w:p>
    <w:p>
      <w:pPr>
        <w:pStyle w:val="15"/>
        <w:keepNext w:val="0"/>
        <w:keepLines w:val="0"/>
        <w:widowControl/>
        <w:suppressLineNumbers w:val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</w:pP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1. 数据采集方法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高清视频流采集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：部署高清摄像头，确保视频画面清晰，便于AI算法识别细节。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多角度覆盖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：合理布置摄像头，确保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监控区域无死角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，覆盖所有入口、出口和敏感区域。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夜间与低光环境适应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：使用带有红外夜视功能的摄像头，保证夜间或低光条件下仍能捕捉到清晰图像。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数据传输与存储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：采用稳定的数据传输网络，确保视频流的实时传输，同时建立安全的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云存储架构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，保存原始视频和分析结果。</w:t>
      </w:r>
    </w:p>
    <w:p>
      <w:pPr>
        <w:pStyle w:val="15"/>
        <w:keepNext w:val="0"/>
        <w:keepLines w:val="0"/>
        <w:widowControl/>
        <w:suppressLineNumbers w:val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</w:pP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2. 数据处理方案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视频流预处理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进行去噪、帧率同步和分辨率标准化，优化视频流以适应AI模型输入要求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行为分析与异常检测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基于深度学习模型（如YOLOv7、Transformer）实时识别人体行为、车辆轨迹，结合时空上下文检测异常事件（如聚集、逆行、滞留）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隐私保护算法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：在不影响异常行为识别的前提下，对视频中无关个体进行模糊处理，保护个人隐私。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数据融合与决策支持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：结合多个摄像头的数据，进行空间和时间上的数据融合，构建更全面的场景理解，为安全决策提供依据。</w:t>
      </w:r>
    </w:p>
    <w:p>
      <w:pPr>
        <w:pStyle w:val="15"/>
        <w:keepNext w:val="0"/>
        <w:keepLines w:val="0"/>
        <w:widowControl/>
        <w:suppressLineNumbers w:val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</w:pP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3. 系统优化与安全措施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算法优化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：持续训练和优化AI模型，提升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异常检测准确率并降低误报率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隐私合规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：确保系统设计和运营遵守GDPR、CCPA等数据保护法规，定期进行隐私影响评估。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 </w:t>
      </w:r>
      <w:r>
        <w:rPr>
          <w:rStyle w:val="19"/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安全防护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：实施数据加密、访问控制和防火墙等安全措施，防止数据泄露和系统被攻击。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2D0074"/>
    <w:multiLevelType w:val="multilevel"/>
    <w:tmpl w:val="122D0074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11C2450D"/>
    <w:rsid w:val="1BE8348F"/>
    <w:rsid w:val="256D2F76"/>
    <w:rsid w:val="3CCC06E9"/>
    <w:rsid w:val="3D251FA8"/>
    <w:rsid w:val="6B2E2447"/>
    <w:rsid w:val="6DC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1486</Words>
  <Characters>1561</Characters>
  <Lines>86</Lines>
  <Paragraphs>88</Paragraphs>
  <TotalTime>0</TotalTime>
  <ScaleCrop>false</ScaleCrop>
  <LinksUpToDate>false</LinksUpToDate>
  <CharactersWithSpaces>1584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