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7BF9" w:rsidRDefault="006A7BF9" w:rsidP="006A7BF9">
      <w:pPr>
        <w:adjustRightInd w:val="0"/>
        <w:snapToGrid w:val="0"/>
        <w:spacing w:line="360" w:lineRule="auto"/>
        <w:ind w:firstLineChars="0" w:firstLine="0"/>
        <w:jc w:val="center"/>
        <w:rPr>
          <w:rFonts w:ascii="宋体" w:hAnsi="宋体"/>
          <w:b/>
          <w:color w:val="000000"/>
          <w:szCs w:val="21"/>
        </w:rPr>
      </w:pPr>
      <w:r>
        <w:rPr>
          <w:rFonts w:ascii="宋体" w:hAnsi="宋体" w:hint="eastAsia"/>
          <w:b/>
          <w:color w:val="000000"/>
          <w:szCs w:val="21"/>
        </w:rPr>
        <w:t>智能零售分析系统数据采集和处理指导方案</w:t>
      </w:r>
    </w:p>
    <w:p w:rsidR="006A7BF9" w:rsidRDefault="006A7BF9" w:rsidP="006A7BF9">
      <w:pPr>
        <w:adjustRightInd w:val="0"/>
        <w:snapToGrid w:val="0"/>
        <w:spacing w:line="360" w:lineRule="auto"/>
        <w:ind w:firstLineChars="0" w:firstLine="0"/>
        <w:jc w:val="left"/>
        <w:rPr>
          <w:rFonts w:ascii="宋体" w:hAnsi="宋体" w:hint="eastAsia"/>
          <w:b/>
          <w:color w:val="000000"/>
          <w:szCs w:val="21"/>
        </w:rPr>
      </w:pPr>
      <w:r>
        <w:rPr>
          <w:rFonts w:ascii="宋体" w:hAnsi="宋体" w:hint="eastAsia"/>
          <w:b/>
          <w:color w:val="000000"/>
          <w:szCs w:val="21"/>
        </w:rPr>
        <w:t>1. 数据源确定</w:t>
      </w:r>
    </w:p>
    <w:p w:rsidR="006A7BF9" w:rsidRDefault="006A7BF9" w:rsidP="006A7BF9">
      <w:pPr>
        <w:pStyle w:val="a3"/>
        <w:numPr>
          <w:ilvl w:val="0"/>
          <w:numId w:val="1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销售点（POS）数据：从收银系统获取交易记录，包括商品种类、数量、价格和购买时间。</w:t>
      </w:r>
    </w:p>
    <w:p w:rsidR="006A7BF9" w:rsidRDefault="006A7BF9" w:rsidP="006A7BF9">
      <w:pPr>
        <w:pStyle w:val="a3"/>
        <w:numPr>
          <w:ilvl w:val="0"/>
          <w:numId w:val="1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顾客信息：会员卡使用数据，包括</w:t>
      </w:r>
      <w:r w:rsidR="000B3768">
        <w:rPr>
          <w:rFonts w:ascii="宋体" w:hAnsi="宋体" w:hint="eastAsia"/>
          <w:color w:val="000000"/>
          <w:szCs w:val="21"/>
        </w:rPr>
        <w:t>_</w:t>
      </w:r>
      <w:r w:rsidR="000B3768">
        <w:rPr>
          <w:rFonts w:ascii="宋体" w:hAnsi="宋体"/>
          <w:color w:val="000000"/>
          <w:szCs w:val="21"/>
        </w:rPr>
        <w:t>____________________</w:t>
      </w:r>
      <w:r>
        <w:rPr>
          <w:rFonts w:ascii="宋体" w:hAnsi="宋体" w:hint="eastAsia"/>
          <w:color w:val="000000"/>
          <w:szCs w:val="21"/>
        </w:rPr>
        <w:t>。</w:t>
      </w:r>
    </w:p>
    <w:p w:rsidR="006A7BF9" w:rsidRDefault="006A7BF9" w:rsidP="006A7BF9">
      <w:pPr>
        <w:pStyle w:val="a3"/>
        <w:numPr>
          <w:ilvl w:val="0"/>
          <w:numId w:val="1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库存管理系统：实时库存量、入库和出库记录。</w:t>
      </w:r>
    </w:p>
    <w:p w:rsidR="006A7BF9" w:rsidRDefault="006A7BF9" w:rsidP="006A7BF9">
      <w:pPr>
        <w:pStyle w:val="a3"/>
        <w:numPr>
          <w:ilvl w:val="0"/>
          <w:numId w:val="1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顾客反馈：在线评价、投诉和建议。</w:t>
      </w:r>
    </w:p>
    <w:p w:rsidR="006A7BF9" w:rsidRDefault="006A7BF9" w:rsidP="006A7BF9">
      <w:pPr>
        <w:pStyle w:val="a3"/>
        <w:numPr>
          <w:ilvl w:val="0"/>
          <w:numId w:val="1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外部数据：天气预报、节假日信息、竞争对手价格数据。</w:t>
      </w:r>
    </w:p>
    <w:p w:rsidR="006A7BF9" w:rsidRDefault="006A7BF9" w:rsidP="006A7BF9">
      <w:pPr>
        <w:adjustRightInd w:val="0"/>
        <w:snapToGrid w:val="0"/>
        <w:spacing w:line="360" w:lineRule="auto"/>
        <w:ind w:firstLineChars="0" w:firstLine="0"/>
        <w:jc w:val="left"/>
        <w:rPr>
          <w:rFonts w:ascii="宋体" w:hAnsi="宋体" w:hint="eastAsia"/>
          <w:b/>
          <w:color w:val="000000"/>
          <w:szCs w:val="21"/>
        </w:rPr>
      </w:pPr>
      <w:r>
        <w:rPr>
          <w:rFonts w:ascii="宋体" w:hAnsi="宋体" w:hint="eastAsia"/>
          <w:b/>
          <w:color w:val="000000"/>
          <w:szCs w:val="21"/>
        </w:rPr>
        <w:t>2. 数据采集方法</w:t>
      </w:r>
    </w:p>
    <w:p w:rsidR="006A7BF9" w:rsidRDefault="006A7BF9" w:rsidP="006A7BF9">
      <w:pPr>
        <w:pStyle w:val="a3"/>
        <w:numPr>
          <w:ilvl w:val="0"/>
          <w:numId w:val="1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API接口：与内部系统（如POS、CRM）和外部数据提供商建立API连接，自动化数据抓取。</w:t>
      </w:r>
    </w:p>
    <w:p w:rsidR="006A7BF9" w:rsidRDefault="006A7BF9" w:rsidP="006A7BF9">
      <w:pPr>
        <w:pStyle w:val="a3"/>
        <w:numPr>
          <w:ilvl w:val="0"/>
          <w:numId w:val="1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传感器和物联网设备：在货架上安装RFID标签和重量传感器，监测商品存量。</w:t>
      </w:r>
    </w:p>
    <w:p w:rsidR="006A7BF9" w:rsidRDefault="006A7BF9" w:rsidP="006A7BF9">
      <w:pPr>
        <w:pStyle w:val="a3"/>
        <w:numPr>
          <w:ilvl w:val="0"/>
          <w:numId w:val="1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社交媒体监听：通过社交媒体API监听品牌相关的公众讨论和评价。</w:t>
      </w:r>
    </w:p>
    <w:p w:rsidR="006A7BF9" w:rsidRDefault="006A7BF9" w:rsidP="006A7BF9">
      <w:pPr>
        <w:pStyle w:val="a3"/>
        <w:numPr>
          <w:ilvl w:val="0"/>
          <w:numId w:val="1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顾客调查：定期发送电子问卷，收集顾客反馈。</w:t>
      </w:r>
    </w:p>
    <w:p w:rsidR="006A7BF9" w:rsidRDefault="006A7BF9" w:rsidP="006A7BF9">
      <w:pPr>
        <w:adjustRightInd w:val="0"/>
        <w:snapToGrid w:val="0"/>
        <w:spacing w:line="360" w:lineRule="auto"/>
        <w:ind w:firstLineChars="0" w:firstLine="0"/>
        <w:jc w:val="left"/>
        <w:rPr>
          <w:rFonts w:ascii="宋体" w:hAnsi="宋体" w:hint="eastAsia"/>
          <w:b/>
          <w:color w:val="000000"/>
          <w:szCs w:val="21"/>
        </w:rPr>
      </w:pPr>
      <w:r>
        <w:rPr>
          <w:rFonts w:ascii="宋体" w:hAnsi="宋体" w:hint="eastAsia"/>
          <w:b/>
          <w:color w:val="000000"/>
          <w:szCs w:val="21"/>
        </w:rPr>
        <w:t>3. 数据预处理</w:t>
      </w:r>
    </w:p>
    <w:p w:rsidR="006A7BF9" w:rsidRDefault="006A7BF9" w:rsidP="006A7BF9">
      <w:pPr>
        <w:pStyle w:val="a3"/>
        <w:numPr>
          <w:ilvl w:val="0"/>
          <w:numId w:val="1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清洗：</w:t>
      </w:r>
      <w:r w:rsidR="000B3768">
        <w:rPr>
          <w:rFonts w:ascii="宋体" w:hAnsi="宋体" w:hint="eastAsia"/>
          <w:color w:val="000000"/>
          <w:szCs w:val="21"/>
        </w:rPr>
        <w:t>_</w:t>
      </w:r>
      <w:r w:rsidR="000B3768">
        <w:rPr>
          <w:rFonts w:ascii="宋体" w:hAnsi="宋体"/>
          <w:color w:val="000000"/>
          <w:szCs w:val="21"/>
        </w:rPr>
        <w:t>____________________</w:t>
      </w:r>
      <w:r>
        <w:rPr>
          <w:rFonts w:ascii="宋体" w:hAnsi="宋体" w:hint="eastAsia"/>
          <w:color w:val="000000"/>
          <w:szCs w:val="21"/>
        </w:rPr>
        <w:t>。</w:t>
      </w:r>
    </w:p>
    <w:p w:rsidR="006A7BF9" w:rsidRDefault="006A7BF9" w:rsidP="006A7BF9">
      <w:pPr>
        <w:pStyle w:val="a3"/>
        <w:numPr>
          <w:ilvl w:val="0"/>
          <w:numId w:val="1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标准化：</w:t>
      </w:r>
      <w:r w:rsidR="000B3768">
        <w:rPr>
          <w:rFonts w:ascii="宋体" w:hAnsi="宋体" w:hint="eastAsia"/>
          <w:color w:val="000000"/>
          <w:szCs w:val="21"/>
        </w:rPr>
        <w:t>_</w:t>
      </w:r>
      <w:r w:rsidR="000B3768">
        <w:rPr>
          <w:rFonts w:ascii="宋体" w:hAnsi="宋体"/>
          <w:color w:val="000000"/>
          <w:szCs w:val="21"/>
        </w:rPr>
        <w:t>____________________</w:t>
      </w:r>
      <w:r>
        <w:rPr>
          <w:rFonts w:ascii="宋体" w:hAnsi="宋体" w:hint="eastAsia"/>
          <w:color w:val="000000"/>
          <w:szCs w:val="21"/>
        </w:rPr>
        <w:t>。</w:t>
      </w:r>
    </w:p>
    <w:p w:rsidR="006A7BF9" w:rsidRDefault="006A7BF9" w:rsidP="006A7BF9">
      <w:pPr>
        <w:pStyle w:val="a3"/>
        <w:numPr>
          <w:ilvl w:val="0"/>
          <w:numId w:val="1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整合：将来自不同来源的数据合并到单一数据库中，创建关联字段。</w:t>
      </w:r>
    </w:p>
    <w:p w:rsidR="006A7BF9" w:rsidRDefault="006A7BF9" w:rsidP="006A7BF9">
      <w:pPr>
        <w:adjustRightInd w:val="0"/>
        <w:snapToGrid w:val="0"/>
        <w:spacing w:line="360" w:lineRule="auto"/>
        <w:ind w:firstLineChars="0" w:firstLine="0"/>
        <w:jc w:val="left"/>
        <w:rPr>
          <w:rFonts w:ascii="宋体" w:hAnsi="宋体" w:hint="eastAsia"/>
          <w:b/>
          <w:color w:val="000000"/>
          <w:szCs w:val="21"/>
        </w:rPr>
      </w:pPr>
      <w:r>
        <w:rPr>
          <w:rFonts w:ascii="宋体" w:hAnsi="宋体" w:hint="eastAsia"/>
          <w:b/>
          <w:color w:val="000000"/>
          <w:szCs w:val="21"/>
        </w:rPr>
        <w:t>4. 数据安全与合规</w:t>
      </w:r>
    </w:p>
    <w:p w:rsidR="006A7BF9" w:rsidRDefault="006A7BF9" w:rsidP="006A7BF9">
      <w:pPr>
        <w:pStyle w:val="a3"/>
        <w:numPr>
          <w:ilvl w:val="0"/>
          <w:numId w:val="1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加密传输：确保数据在传输过程中的安全。</w:t>
      </w:r>
    </w:p>
    <w:p w:rsidR="006A7BF9" w:rsidRDefault="006A7BF9" w:rsidP="006A7BF9">
      <w:pPr>
        <w:pStyle w:val="a3"/>
        <w:numPr>
          <w:ilvl w:val="0"/>
          <w:numId w:val="1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访问控制：限制对敏感数据的访问权限，只允许授权人员查看。</w:t>
      </w:r>
    </w:p>
    <w:p w:rsidR="006A7BF9" w:rsidRDefault="006A7BF9" w:rsidP="006A7BF9">
      <w:pPr>
        <w:pStyle w:val="a3"/>
        <w:numPr>
          <w:ilvl w:val="0"/>
          <w:numId w:val="1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匿名化处理：对个人信息进行去标识化，遵守GDPR等数据保护法规。</w:t>
      </w:r>
    </w:p>
    <w:p w:rsidR="006A7BF9" w:rsidRDefault="006A7BF9" w:rsidP="006A7BF9">
      <w:pPr>
        <w:adjustRightInd w:val="0"/>
        <w:snapToGrid w:val="0"/>
        <w:spacing w:line="360" w:lineRule="auto"/>
        <w:ind w:firstLineChars="0" w:firstLine="0"/>
        <w:jc w:val="left"/>
        <w:rPr>
          <w:rFonts w:ascii="宋体" w:hAnsi="宋体" w:hint="eastAsia"/>
          <w:b/>
          <w:color w:val="000000"/>
          <w:szCs w:val="21"/>
        </w:rPr>
      </w:pPr>
      <w:r>
        <w:rPr>
          <w:rFonts w:ascii="宋体" w:hAnsi="宋体" w:hint="eastAsia"/>
          <w:b/>
          <w:color w:val="000000"/>
          <w:szCs w:val="21"/>
        </w:rPr>
        <w:t>5. 数据存储与管理</w:t>
      </w:r>
    </w:p>
    <w:p w:rsidR="006A7BF9" w:rsidRDefault="006A7BF9" w:rsidP="006A7BF9">
      <w:pPr>
        <w:pStyle w:val="a3"/>
        <w:numPr>
          <w:ilvl w:val="0"/>
          <w:numId w:val="1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云存储：选择可靠的云服务商，如AWS或Azure，存储海量数据。</w:t>
      </w:r>
    </w:p>
    <w:p w:rsidR="006A7BF9" w:rsidRDefault="006A7BF9" w:rsidP="006A7BF9">
      <w:pPr>
        <w:pStyle w:val="a3"/>
        <w:numPr>
          <w:ilvl w:val="0"/>
          <w:numId w:val="1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备份与恢复：定期备份数据，并测试恢复流程，以防数据丢失。</w:t>
      </w:r>
    </w:p>
    <w:p w:rsidR="006A7BF9" w:rsidRDefault="006A7BF9" w:rsidP="006A7BF9">
      <w:pPr>
        <w:adjustRightInd w:val="0"/>
        <w:snapToGrid w:val="0"/>
        <w:spacing w:line="360" w:lineRule="auto"/>
        <w:ind w:firstLineChars="0" w:firstLine="0"/>
        <w:jc w:val="left"/>
        <w:rPr>
          <w:rFonts w:ascii="宋体" w:hAnsi="宋体" w:hint="eastAsia"/>
          <w:b/>
          <w:color w:val="000000"/>
          <w:szCs w:val="21"/>
        </w:rPr>
      </w:pPr>
      <w:r>
        <w:rPr>
          <w:rFonts w:ascii="宋体" w:hAnsi="宋体" w:hint="eastAsia"/>
          <w:b/>
          <w:color w:val="000000"/>
          <w:szCs w:val="21"/>
        </w:rPr>
        <w:t>6. 数据分析与应用</w:t>
      </w:r>
    </w:p>
    <w:p w:rsidR="006A7BF9" w:rsidRDefault="006A7BF9" w:rsidP="006A7BF9">
      <w:pPr>
        <w:pStyle w:val="a3"/>
        <w:numPr>
          <w:ilvl w:val="0"/>
          <w:numId w:val="1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建模：</w:t>
      </w:r>
      <w:r w:rsidR="000B3768">
        <w:rPr>
          <w:rFonts w:ascii="宋体" w:hAnsi="宋体" w:hint="eastAsia"/>
          <w:color w:val="000000"/>
          <w:szCs w:val="21"/>
        </w:rPr>
        <w:t>_</w:t>
      </w:r>
      <w:r w:rsidR="000B3768">
        <w:rPr>
          <w:rFonts w:ascii="宋体" w:hAnsi="宋体"/>
          <w:color w:val="000000"/>
          <w:szCs w:val="21"/>
        </w:rPr>
        <w:t>____________________</w:t>
      </w:r>
      <w:r>
        <w:rPr>
          <w:rFonts w:ascii="宋体" w:hAnsi="宋体" w:hint="eastAsia"/>
          <w:color w:val="000000"/>
          <w:szCs w:val="21"/>
        </w:rPr>
        <w:t>。</w:t>
      </w:r>
    </w:p>
    <w:p w:rsidR="006A7BF9" w:rsidRDefault="006A7BF9" w:rsidP="006A7BF9">
      <w:pPr>
        <w:pStyle w:val="a3"/>
        <w:numPr>
          <w:ilvl w:val="0"/>
          <w:numId w:val="1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可视化：开发仪表板展示关键指标，帮助管理层做出决策。</w:t>
      </w:r>
    </w:p>
    <w:p w:rsidR="006A7BF9" w:rsidRDefault="006A7BF9" w:rsidP="006A7BF9">
      <w:pPr>
        <w:pStyle w:val="a3"/>
        <w:numPr>
          <w:ilvl w:val="0"/>
          <w:numId w:val="1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报告：定期生成销售、库存和顾客满意度报告，提供业务洞察。</w:t>
      </w:r>
    </w:p>
    <w:p w:rsidR="006A7BF9" w:rsidRDefault="006A7BF9" w:rsidP="006A7BF9">
      <w:pPr>
        <w:pStyle w:val="a3"/>
        <w:numPr>
          <w:ilvl w:val="0"/>
          <w:numId w:val="1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通过上述方案，智能零售分析系统能够有效地采集、处理和分析大量数据，为企业提供决策支持，最终达到</w:t>
      </w:r>
      <w:r w:rsidR="000B3768">
        <w:rPr>
          <w:rFonts w:ascii="宋体" w:hAnsi="宋体" w:hint="eastAsia"/>
          <w:color w:val="000000"/>
          <w:szCs w:val="21"/>
        </w:rPr>
        <w:t>_</w:t>
      </w:r>
      <w:r w:rsidR="000B3768">
        <w:rPr>
          <w:rFonts w:ascii="宋体" w:hAnsi="宋体"/>
          <w:color w:val="000000"/>
          <w:szCs w:val="21"/>
        </w:rPr>
        <w:t>____________________</w:t>
      </w:r>
      <w:bookmarkStart w:id="0" w:name="_GoBack"/>
      <w:bookmarkEnd w:id="0"/>
      <w:r>
        <w:rPr>
          <w:rFonts w:ascii="宋体" w:hAnsi="宋体" w:hint="eastAsia"/>
          <w:color w:val="000000"/>
          <w:szCs w:val="21"/>
        </w:rPr>
        <w:t>的目标。</w:t>
      </w:r>
    </w:p>
    <w:p w:rsidR="00D70E47" w:rsidRPr="006A7BF9" w:rsidRDefault="00D70E47">
      <w:pPr>
        <w:ind w:firstLine="480"/>
      </w:pPr>
    </w:p>
    <w:sectPr w:rsidR="00D70E47" w:rsidRPr="006A7B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2C79B5"/>
    <w:multiLevelType w:val="hybridMultilevel"/>
    <w:tmpl w:val="C80C2A7C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B17"/>
    <w:rsid w:val="000B3768"/>
    <w:rsid w:val="00526B17"/>
    <w:rsid w:val="006A7BF9"/>
    <w:rsid w:val="00B818CA"/>
    <w:rsid w:val="00D70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6AAEB8"/>
  <w15:chartTrackingRefBased/>
  <w15:docId w15:val="{DB766B3A-03FC-49CE-8F04-3BD6947E8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7BF9"/>
    <w:pPr>
      <w:widowControl w:val="0"/>
      <w:spacing w:line="312" w:lineRule="auto"/>
      <w:ind w:firstLineChars="200" w:firstLine="200"/>
      <w:jc w:val="both"/>
    </w:pPr>
    <w:rPr>
      <w:rFonts w:ascii="Calibri" w:eastAsia="宋体" w:hAnsi="Calibri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7BF9"/>
    <w:pPr>
      <w:ind w:firstLine="420"/>
    </w:pPr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835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111</Words>
  <Characters>636</Characters>
  <Application>Microsoft Office Word</Application>
  <DocSecurity>0</DocSecurity>
  <Lines>5</Lines>
  <Paragraphs>1</Paragraphs>
  <ScaleCrop>false</ScaleCrop>
  <Company>Shanghai Ocean University</Company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...</dc:creator>
  <cp:keywords/>
  <dc:description/>
  <cp:lastModifiedBy>...</cp:lastModifiedBy>
  <cp:revision>3</cp:revision>
  <dcterms:created xsi:type="dcterms:W3CDTF">2024-08-01T09:12:00Z</dcterms:created>
  <dcterms:modified xsi:type="dcterms:W3CDTF">2024-08-01T09:17:00Z</dcterms:modified>
</cp:coreProperties>
</file>